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200" w:vertAnchor="page" w:horzAnchor="margin" w:tblpXSpec="center" w:tblpY="1"/>
        <w:tblW w:w="12165" w:type="dxa"/>
        <w:tblLayout w:type="fixed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12165"/>
      </w:tblGrid>
      <w:tr w:rsidR="006E13AE" w:rsidRPr="00DE62C0" w14:paraId="33FEBA68" w14:textId="77777777" w:rsidTr="007C4D7C">
        <w:trPr>
          <w:trHeight w:val="1560"/>
        </w:trPr>
        <w:tc>
          <w:tcPr>
            <w:tcW w:w="12165" w:type="dxa"/>
            <w:shd w:val="clear" w:color="auto" w:fill="auto"/>
            <w:vAlign w:val="center"/>
          </w:tcPr>
          <w:p w14:paraId="16B22596" w14:textId="77777777" w:rsidR="00B00B9B" w:rsidRPr="00DE62C0" w:rsidRDefault="00B00B9B" w:rsidP="003E4E9E">
            <w:pPr>
              <w:ind w:left="851" w:right="425"/>
              <w:jc w:val="left"/>
              <w:rPr>
                <w:rFonts w:ascii="NeueHaasGroteskText Pro" w:hAnsi="NeueHaasGroteskText Pro"/>
                <w:b/>
                <w:sz w:val="18"/>
              </w:rPr>
            </w:pPr>
            <w:bookmarkStart w:id="0" w:name="_Toc473195377"/>
            <w:bookmarkStart w:id="1" w:name="_Toc251755465"/>
            <w:bookmarkStart w:id="2" w:name="_Toc251755541"/>
            <w:bookmarkStart w:id="3" w:name="_Toc251761062"/>
            <w:bookmarkStart w:id="4" w:name="_Toc295160927"/>
            <w:bookmarkStart w:id="5" w:name="_Toc295312885"/>
            <w:r w:rsidRPr="00DE62C0">
              <w:rPr>
                <w:rFonts w:ascii="NeueHaasGroteskText Pro" w:hAnsi="NeueHaasGroteskText Pro"/>
                <w:b/>
                <w:sz w:val="72"/>
              </w:rPr>
              <w:t xml:space="preserve"> </w:t>
            </w:r>
          </w:p>
          <w:p w14:paraId="4E9E8FC8" w14:textId="4B58B452" w:rsidR="006E13AE" w:rsidRPr="00DE62C0" w:rsidRDefault="006E13AE" w:rsidP="003E4E9E">
            <w:pPr>
              <w:ind w:left="851" w:right="425"/>
              <w:jc w:val="left"/>
              <w:rPr>
                <w:rFonts w:ascii="NeueHaasGroteskText Pro" w:hAnsi="NeueHaasGroteskText Pro"/>
                <w:b/>
                <w:sz w:val="32"/>
              </w:rPr>
            </w:pPr>
            <w:r w:rsidRPr="00DE62C0">
              <w:rPr>
                <w:rFonts w:ascii="NeueHaasGroteskText Pro" w:hAnsi="NeueHaasGroteskText Pro"/>
                <w:b/>
                <w:sz w:val="56"/>
              </w:rPr>
              <w:t>Conditions particulières d’achat</w:t>
            </w:r>
          </w:p>
        </w:tc>
      </w:tr>
      <w:tr w:rsidR="006E13AE" w:rsidRPr="00DE62C0" w14:paraId="3800F112" w14:textId="77777777" w:rsidTr="008B3A54">
        <w:trPr>
          <w:trHeight w:val="2140"/>
        </w:trPr>
        <w:tc>
          <w:tcPr>
            <w:tcW w:w="12165" w:type="dxa"/>
            <w:shd w:val="clear" w:color="auto" w:fill="auto"/>
            <w:vAlign w:val="center"/>
            <w:hideMark/>
          </w:tcPr>
          <w:p w14:paraId="4E41FDF3" w14:textId="77777777" w:rsidR="006E13AE" w:rsidRPr="00DE62C0" w:rsidRDefault="006E13AE">
            <w:pPr>
              <w:ind w:left="851" w:right="425"/>
              <w:rPr>
                <w:rFonts w:ascii="NeueHaasGroteskText Pro" w:hAnsi="NeueHaasGroteskText Pro"/>
                <w:sz w:val="28"/>
              </w:rPr>
            </w:pPr>
            <w:proofErr w:type="spellStart"/>
            <w:r w:rsidRPr="00DE62C0">
              <w:rPr>
                <w:rFonts w:ascii="NeueHaasGroteskText Pro" w:hAnsi="NeueHaasGroteskText Pro"/>
                <w:sz w:val="96"/>
              </w:rPr>
              <w:t>Mucem</w:t>
            </w:r>
            <w:proofErr w:type="spellEnd"/>
          </w:p>
          <w:p w14:paraId="54B828C5" w14:textId="77777777" w:rsidR="006E13AE" w:rsidRPr="00DE62C0" w:rsidRDefault="006E13AE">
            <w:pPr>
              <w:ind w:left="851" w:right="425"/>
              <w:rPr>
                <w:rFonts w:ascii="NeueHaasGroteskText Pro" w:hAnsi="NeueHaasGroteskText Pro"/>
                <w:b/>
                <w:sz w:val="56"/>
              </w:rPr>
            </w:pPr>
            <w:r w:rsidRPr="00DE62C0">
              <w:rPr>
                <w:rFonts w:ascii="NeueHaasGroteskText Pro" w:hAnsi="NeueHaasGroteskText Pro"/>
                <w:b/>
                <w:sz w:val="32"/>
              </w:rPr>
              <w:t>Département de la production culturelle</w:t>
            </w:r>
          </w:p>
        </w:tc>
      </w:tr>
      <w:tr w:rsidR="006E13AE" w:rsidRPr="00DE62C0" w14:paraId="7E6AF566" w14:textId="77777777" w:rsidTr="000B0644">
        <w:trPr>
          <w:trHeight w:val="2982"/>
        </w:trPr>
        <w:tc>
          <w:tcPr>
            <w:tcW w:w="12165" w:type="dxa"/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0" w:type="dxa"/>
            </w:tcMar>
            <w:vAlign w:val="center"/>
            <w:hideMark/>
          </w:tcPr>
          <w:p w14:paraId="172D21C6" w14:textId="77777777" w:rsidR="006E13AE" w:rsidRPr="00DE62C0" w:rsidRDefault="006E13AE">
            <w:pPr>
              <w:ind w:left="851"/>
              <w:rPr>
                <w:rFonts w:ascii="NeueHaasGroteskText Pro" w:hAnsi="NeueHaasGroteskText Pro"/>
                <w:b/>
                <w:sz w:val="36"/>
              </w:rPr>
            </w:pPr>
            <w:r w:rsidRPr="00DE62C0">
              <w:rPr>
                <w:rFonts w:ascii="NeueHaasGroteskText Pro" w:hAnsi="NeueHaasGroteskText Pro"/>
                <w:b/>
                <w:sz w:val="36"/>
              </w:rPr>
              <w:t>OBJET :</w:t>
            </w:r>
          </w:p>
          <w:p w14:paraId="65941D7B" w14:textId="4AF9D44F" w:rsidR="006E13AE" w:rsidRPr="0024530B" w:rsidRDefault="006E13AE" w:rsidP="008B3A54">
            <w:pPr>
              <w:ind w:left="851" w:right="428"/>
              <w:rPr>
                <w:rFonts w:ascii="NeueHaasGroteskText Pro" w:hAnsi="NeueHaasGroteskText Pro"/>
                <w:b/>
                <w:sz w:val="36"/>
              </w:rPr>
            </w:pPr>
            <w:r w:rsidRPr="0024530B">
              <w:rPr>
                <w:rFonts w:ascii="NeueHaasGroteskText Pro" w:hAnsi="NeueHaasGroteskText Pro"/>
                <w:b/>
                <w:sz w:val="36"/>
              </w:rPr>
              <w:t xml:space="preserve">Prestations de </w:t>
            </w:r>
            <w:proofErr w:type="spellStart"/>
            <w:r w:rsidRPr="0024530B">
              <w:rPr>
                <w:rFonts w:ascii="NeueHaasGroteskText Pro" w:hAnsi="NeueHaasGroteskText Pro"/>
                <w:b/>
                <w:sz w:val="36"/>
              </w:rPr>
              <w:t>soclage</w:t>
            </w:r>
            <w:proofErr w:type="spellEnd"/>
            <w:r w:rsidRPr="0024530B">
              <w:rPr>
                <w:rFonts w:ascii="NeueHaasGroteskText Pro" w:hAnsi="NeueHaasGroteskText Pro"/>
                <w:b/>
                <w:sz w:val="36"/>
              </w:rPr>
              <w:t xml:space="preserve"> de l’exposition temporaire « </w:t>
            </w:r>
            <w:r w:rsidR="005A54BC" w:rsidRPr="0024530B">
              <w:rPr>
                <w:rFonts w:ascii="NeueHaasGroteskText Pro" w:hAnsi="NeueHaasGroteskText Pro"/>
                <w:b/>
                <w:sz w:val="36"/>
              </w:rPr>
              <w:t>Bonnes mères</w:t>
            </w:r>
            <w:r w:rsidRPr="0024530B">
              <w:rPr>
                <w:rFonts w:ascii="NeueHaasGroteskText Pro" w:hAnsi="NeueHaasGroteskText Pro"/>
                <w:b/>
                <w:sz w:val="36"/>
              </w:rPr>
              <w:t xml:space="preserve"> »</w:t>
            </w:r>
          </w:p>
          <w:p w14:paraId="056F6F8D" w14:textId="77777777" w:rsidR="00A6370D" w:rsidRPr="0024530B" w:rsidRDefault="00A6370D" w:rsidP="008B3A54">
            <w:pPr>
              <w:ind w:left="851" w:right="428"/>
              <w:rPr>
                <w:rFonts w:ascii="NeueHaasGroteskText Pro" w:hAnsi="NeueHaasGroteskText Pro"/>
                <w:b/>
                <w:sz w:val="16"/>
              </w:rPr>
            </w:pPr>
          </w:p>
          <w:p w14:paraId="0C5A4738" w14:textId="0957FD6B" w:rsidR="00A6370D" w:rsidRPr="00DE62C0" w:rsidRDefault="00A6370D" w:rsidP="008B3A54">
            <w:pPr>
              <w:ind w:left="851" w:right="428"/>
              <w:rPr>
                <w:rFonts w:ascii="NeueHaasGroteskText Pro" w:hAnsi="NeueHaasGroteskText Pro"/>
                <w:b/>
                <w:caps/>
                <w:sz w:val="36"/>
              </w:rPr>
            </w:pPr>
            <w:r w:rsidRPr="0024530B">
              <w:rPr>
                <w:rFonts w:ascii="NeueHaasGroteskText Pro" w:hAnsi="NeueHaasGroteskText Pro"/>
                <w:b/>
                <w:sz w:val="32"/>
              </w:rPr>
              <w:t xml:space="preserve">Date de dernière mise à jour avant notification : </w:t>
            </w:r>
            <w:r w:rsidR="00E71715" w:rsidRPr="0024530B">
              <w:rPr>
                <w:rFonts w:ascii="NeueHaasGroteskText Pro" w:hAnsi="NeueHaasGroteskText Pro"/>
                <w:b/>
                <w:sz w:val="32"/>
              </w:rPr>
              <w:t>1</w:t>
            </w:r>
            <w:r w:rsidR="00467553">
              <w:rPr>
                <w:rFonts w:ascii="NeueHaasGroteskText Pro" w:hAnsi="NeueHaasGroteskText Pro"/>
                <w:b/>
                <w:sz w:val="32"/>
              </w:rPr>
              <w:t>4</w:t>
            </w:r>
            <w:r w:rsidR="00E71715" w:rsidRPr="0024530B">
              <w:rPr>
                <w:rFonts w:ascii="NeueHaasGroteskText Pro" w:hAnsi="NeueHaasGroteskText Pro"/>
                <w:b/>
                <w:sz w:val="32"/>
              </w:rPr>
              <w:t>/11/2025</w:t>
            </w:r>
          </w:p>
        </w:tc>
      </w:tr>
    </w:tbl>
    <w:p w14:paraId="27584F65" w14:textId="01EA92B0" w:rsidR="00830EB2" w:rsidRPr="00DE62C0" w:rsidRDefault="00830EB2" w:rsidP="00830EB2">
      <w:pPr>
        <w:pStyle w:val="TM1"/>
      </w:pPr>
      <w:r w:rsidRPr="00DE62C0">
        <w:t>Sommaire</w:t>
      </w:r>
    </w:p>
    <w:p w14:paraId="5B638081" w14:textId="3169A96B" w:rsidR="002B76D7" w:rsidRDefault="00830EB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r w:rsidRPr="00DE62C0">
        <w:fldChar w:fldCharType="begin"/>
      </w:r>
      <w:r w:rsidRPr="00DE62C0">
        <w:instrText xml:space="preserve"> TOC \o "1-1" \h \z \u </w:instrText>
      </w:r>
      <w:r w:rsidRPr="00DE62C0">
        <w:fldChar w:fldCharType="separate"/>
      </w:r>
      <w:hyperlink w:anchor="_Toc214019546" w:history="1">
        <w:r w:rsidR="002B76D7" w:rsidRPr="008314AE">
          <w:rPr>
            <w:rStyle w:val="Lienhypertexte"/>
            <w:rFonts w:cs="Times New Roman"/>
            <w:noProof/>
          </w:rPr>
          <w:t>Article 1</w:t>
        </w:r>
        <w:r w:rsidR="002B76D7" w:rsidRPr="008314AE">
          <w:rPr>
            <w:rStyle w:val="Lienhypertexte"/>
            <w:noProof/>
          </w:rPr>
          <w:t xml:space="preserve"> Présentation et pièces contractuelles de l’accord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_Toc214019546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2</w:t>
        </w:r>
        <w:r w:rsidR="002B76D7">
          <w:rPr>
            <w:noProof/>
            <w:webHidden/>
          </w:rPr>
          <w:fldChar w:fldCharType="end"/>
        </w:r>
      </w:hyperlink>
    </w:p>
    <w:p w14:paraId="1345A9C3" w14:textId="03D191AD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47" w:history="1">
        <w:r w:rsidR="002B76D7" w:rsidRPr="008314AE">
          <w:rPr>
            <w:rStyle w:val="Lienhypertexte"/>
            <w:rFonts w:cs="Times New Roman"/>
            <w:noProof/>
          </w:rPr>
          <w:t>Article 2</w:t>
        </w:r>
        <w:r w:rsidR="002B76D7" w:rsidRPr="008314AE">
          <w:rPr>
            <w:rStyle w:val="Lienhypertexte"/>
            <w:noProof/>
          </w:rPr>
          <w:t xml:space="preserve"> Objet du contrat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_Toc214019547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2</w:t>
        </w:r>
        <w:r w:rsidR="002B76D7">
          <w:rPr>
            <w:noProof/>
            <w:webHidden/>
          </w:rPr>
          <w:fldChar w:fldCharType="end"/>
        </w:r>
      </w:hyperlink>
    </w:p>
    <w:p w14:paraId="728E4998" w14:textId="0AD63230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48" w:history="1">
        <w:r w:rsidR="002B76D7" w:rsidRPr="008314AE">
          <w:rPr>
            <w:rStyle w:val="Lienhypertexte"/>
            <w:rFonts w:cs="Times New Roman"/>
            <w:noProof/>
          </w:rPr>
          <w:t>Article 3</w:t>
        </w:r>
        <w:r w:rsidR="002B76D7" w:rsidRPr="008314AE">
          <w:rPr>
            <w:rStyle w:val="Lienhypertexte"/>
            <w:noProof/>
          </w:rPr>
          <w:t xml:space="preserve"> Durée du contrat- Délais d’exécution / livraison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_Toc214019548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2</w:t>
        </w:r>
        <w:r w:rsidR="002B76D7">
          <w:rPr>
            <w:noProof/>
            <w:webHidden/>
          </w:rPr>
          <w:fldChar w:fldCharType="end"/>
        </w:r>
      </w:hyperlink>
    </w:p>
    <w:p w14:paraId="57AA4F6B" w14:textId="015C90CC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49" w:history="1">
        <w:r w:rsidR="002B76D7" w:rsidRPr="008314AE">
          <w:rPr>
            <w:rStyle w:val="Lienhypertexte"/>
            <w:rFonts w:cs="Times New Roman"/>
            <w:noProof/>
          </w:rPr>
          <w:t>Article 4</w:t>
        </w:r>
        <w:r w:rsidR="002B76D7" w:rsidRPr="008314AE">
          <w:rPr>
            <w:rStyle w:val="Lienhypertexte"/>
            <w:noProof/>
          </w:rPr>
          <w:t xml:space="preserve"> Garantie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_Toc214019549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3</w:t>
        </w:r>
        <w:r w:rsidR="002B76D7">
          <w:rPr>
            <w:noProof/>
            <w:webHidden/>
          </w:rPr>
          <w:fldChar w:fldCharType="end"/>
        </w:r>
      </w:hyperlink>
    </w:p>
    <w:p w14:paraId="3BB597CF" w14:textId="0A974289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0" w:history="1">
        <w:r w:rsidR="002B76D7" w:rsidRPr="008314AE">
          <w:rPr>
            <w:rStyle w:val="Lienhypertexte"/>
            <w:rFonts w:cs="Times New Roman"/>
            <w:noProof/>
          </w:rPr>
          <w:t>Article 5</w:t>
        </w:r>
        <w:r w:rsidR="002B76D7" w:rsidRPr="008314AE">
          <w:rPr>
            <w:rStyle w:val="Lienhypertexte"/>
            <w:noProof/>
          </w:rPr>
          <w:t xml:space="preserve"> Coordination avec les autres intervenants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_Toc214019550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3</w:t>
        </w:r>
        <w:r w:rsidR="002B76D7">
          <w:rPr>
            <w:noProof/>
            <w:webHidden/>
          </w:rPr>
          <w:fldChar w:fldCharType="end"/>
        </w:r>
      </w:hyperlink>
    </w:p>
    <w:p w14:paraId="408DB52B" w14:textId="2F3A4584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1" w:history="1">
        <w:r w:rsidR="002B76D7" w:rsidRPr="008314AE">
          <w:rPr>
            <w:rStyle w:val="Lienhypertexte"/>
            <w:rFonts w:cs="Times New Roman"/>
            <w:noProof/>
          </w:rPr>
          <w:t>Article 6</w:t>
        </w:r>
        <w:r w:rsidR="002B76D7" w:rsidRPr="008314AE">
          <w:rPr>
            <w:rStyle w:val="Lienhypertexte"/>
            <w:noProof/>
          </w:rPr>
          <w:t xml:space="preserve"> Description des prestations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_Toc214019551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3</w:t>
        </w:r>
        <w:r w:rsidR="002B76D7">
          <w:rPr>
            <w:noProof/>
            <w:webHidden/>
          </w:rPr>
          <w:fldChar w:fldCharType="end"/>
        </w:r>
      </w:hyperlink>
    </w:p>
    <w:p w14:paraId="176C0BB7" w14:textId="44E512FF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2" w:history="1">
        <w:r w:rsidR="002B76D7" w:rsidRPr="008314AE">
          <w:rPr>
            <w:rStyle w:val="Lienhypertexte"/>
            <w:rFonts w:cs="Times New Roman"/>
            <w:noProof/>
          </w:rPr>
          <w:t>Article 7</w:t>
        </w:r>
        <w:r w:rsidR="002B76D7" w:rsidRPr="008314AE">
          <w:rPr>
            <w:rStyle w:val="Lienhypertexte"/>
            <w:noProof/>
          </w:rPr>
          <w:t xml:space="preserve"> Objectifs de pratiques durables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_Toc214019552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4</w:t>
        </w:r>
        <w:r w:rsidR="002B76D7">
          <w:rPr>
            <w:noProof/>
            <w:webHidden/>
          </w:rPr>
          <w:fldChar w:fldCharType="end"/>
        </w:r>
      </w:hyperlink>
    </w:p>
    <w:p w14:paraId="270A1DD6" w14:textId="1298A386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3" w:history="1">
        <w:r w:rsidR="002B76D7" w:rsidRPr="008314AE">
          <w:rPr>
            <w:rStyle w:val="Lienhypertexte"/>
            <w:rFonts w:cs="Times New Roman"/>
            <w:noProof/>
          </w:rPr>
          <w:t>Article 8</w:t>
        </w:r>
        <w:r w:rsidR="002B76D7" w:rsidRPr="008314AE">
          <w:rPr>
            <w:rStyle w:val="Lienhypertexte"/>
            <w:noProof/>
          </w:rPr>
          <w:t xml:space="preserve"> Pénalités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_Toc214019553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5</w:t>
        </w:r>
        <w:r w:rsidR="002B76D7">
          <w:rPr>
            <w:noProof/>
            <w:webHidden/>
          </w:rPr>
          <w:fldChar w:fldCharType="end"/>
        </w:r>
      </w:hyperlink>
    </w:p>
    <w:p w14:paraId="4A27509E" w14:textId="01F7A6A6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4" w:history="1">
        <w:r w:rsidR="002B76D7" w:rsidRPr="008314AE">
          <w:rPr>
            <w:rStyle w:val="Lienhypertexte"/>
            <w:rFonts w:cs="Times New Roman"/>
            <w:noProof/>
          </w:rPr>
          <w:t>Article 9</w:t>
        </w:r>
        <w:r w:rsidR="002B76D7" w:rsidRPr="008314AE">
          <w:rPr>
            <w:rStyle w:val="Lienhypertexte"/>
            <w:noProof/>
          </w:rPr>
          <w:t xml:space="preserve"> Montant du contrat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_Toc214019554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5</w:t>
        </w:r>
        <w:r w:rsidR="002B76D7">
          <w:rPr>
            <w:noProof/>
            <w:webHidden/>
          </w:rPr>
          <w:fldChar w:fldCharType="end"/>
        </w:r>
      </w:hyperlink>
    </w:p>
    <w:p w14:paraId="614C87E0" w14:textId="05CCADBA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5" w:history="1">
        <w:r w:rsidR="002B76D7" w:rsidRPr="008314AE">
          <w:rPr>
            <w:rStyle w:val="Lienhypertexte"/>
            <w:rFonts w:cs="Times New Roman"/>
            <w:noProof/>
          </w:rPr>
          <w:t>Article 10</w:t>
        </w:r>
        <w:r w:rsidR="002B76D7" w:rsidRPr="008314AE">
          <w:rPr>
            <w:rStyle w:val="Lienhypertexte"/>
            <w:noProof/>
          </w:rPr>
          <w:t xml:space="preserve"> Avance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_Toc214019555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5</w:t>
        </w:r>
        <w:r w:rsidR="002B76D7">
          <w:rPr>
            <w:noProof/>
            <w:webHidden/>
          </w:rPr>
          <w:fldChar w:fldCharType="end"/>
        </w:r>
      </w:hyperlink>
    </w:p>
    <w:p w14:paraId="50058B58" w14:textId="0529B5F9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6" w:history="1">
        <w:r w:rsidR="002B76D7" w:rsidRPr="008314AE">
          <w:rPr>
            <w:rStyle w:val="Lienhypertexte"/>
            <w:rFonts w:cs="Times New Roman"/>
            <w:noProof/>
          </w:rPr>
          <w:t>Article 11</w:t>
        </w:r>
        <w:r w:rsidR="002B76D7" w:rsidRPr="008314AE">
          <w:rPr>
            <w:rStyle w:val="Lienhypertexte"/>
            <w:noProof/>
          </w:rPr>
          <w:t xml:space="preserve"> Dérogation au CCAG-FCS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_Toc214019556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6</w:t>
        </w:r>
        <w:r w:rsidR="002B76D7">
          <w:rPr>
            <w:noProof/>
            <w:webHidden/>
          </w:rPr>
          <w:fldChar w:fldCharType="end"/>
        </w:r>
      </w:hyperlink>
    </w:p>
    <w:p w14:paraId="7FBF892E" w14:textId="3F5A6870" w:rsidR="002B76D7" w:rsidRDefault="00C5200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u w:val="none"/>
        </w:rPr>
      </w:pPr>
      <w:hyperlink w:anchor="_Toc214019557" w:history="1">
        <w:r w:rsidR="002B76D7" w:rsidRPr="008314AE">
          <w:rPr>
            <w:rStyle w:val="Lienhypertexte"/>
            <w:rFonts w:cs="Times New Roman"/>
            <w:noProof/>
          </w:rPr>
          <w:t>Article 12</w:t>
        </w:r>
        <w:r w:rsidR="002B76D7" w:rsidRPr="008314AE">
          <w:rPr>
            <w:rStyle w:val="Lienhypertexte"/>
            <w:noProof/>
          </w:rPr>
          <w:t xml:space="preserve"> Signatures des parties</w:t>
        </w:r>
        <w:r w:rsidR="002B76D7">
          <w:rPr>
            <w:noProof/>
            <w:webHidden/>
          </w:rPr>
          <w:tab/>
        </w:r>
        <w:r w:rsidR="002B76D7">
          <w:rPr>
            <w:noProof/>
            <w:webHidden/>
          </w:rPr>
          <w:fldChar w:fldCharType="begin"/>
        </w:r>
        <w:r w:rsidR="002B76D7">
          <w:rPr>
            <w:noProof/>
            <w:webHidden/>
          </w:rPr>
          <w:instrText xml:space="preserve"> PAGEREF _Toc214019557 \h </w:instrText>
        </w:r>
        <w:r w:rsidR="002B76D7">
          <w:rPr>
            <w:noProof/>
            <w:webHidden/>
          </w:rPr>
        </w:r>
        <w:r w:rsidR="002B76D7">
          <w:rPr>
            <w:noProof/>
            <w:webHidden/>
          </w:rPr>
          <w:fldChar w:fldCharType="separate"/>
        </w:r>
        <w:r w:rsidR="002B76D7">
          <w:rPr>
            <w:noProof/>
            <w:webHidden/>
          </w:rPr>
          <w:t>7</w:t>
        </w:r>
        <w:r w:rsidR="002B76D7">
          <w:rPr>
            <w:noProof/>
            <w:webHidden/>
          </w:rPr>
          <w:fldChar w:fldCharType="end"/>
        </w:r>
      </w:hyperlink>
    </w:p>
    <w:p w14:paraId="783D0B8F" w14:textId="6243BAD6" w:rsidR="00830EB2" w:rsidRPr="00DE62C0" w:rsidRDefault="00830EB2" w:rsidP="00830EB2">
      <w:pPr>
        <w:pStyle w:val="TM1"/>
        <w:rPr>
          <w:b w:val="0"/>
          <w:bCs w:val="0"/>
          <w:sz w:val="24"/>
        </w:rPr>
      </w:pPr>
      <w:r w:rsidRPr="00DE62C0">
        <w:fldChar w:fldCharType="end"/>
      </w:r>
      <w:r w:rsidRPr="00DE62C0">
        <w:br w:type="page"/>
      </w:r>
    </w:p>
    <w:p w14:paraId="4675E04F" w14:textId="258F388A" w:rsidR="001E292C" w:rsidRPr="00DE62C0" w:rsidRDefault="00AE23DA" w:rsidP="003E4E9E">
      <w:pPr>
        <w:pStyle w:val="Titre1"/>
      </w:pPr>
      <w:bookmarkStart w:id="6" w:name="_Ref87451001"/>
      <w:bookmarkStart w:id="7" w:name="_Toc214019546"/>
      <w:bookmarkEnd w:id="0"/>
      <w:r>
        <w:lastRenderedPageBreak/>
        <w:t>Présentation et p</w:t>
      </w:r>
      <w:r w:rsidR="00AB2C12" w:rsidRPr="00DE62C0">
        <w:t>ièces contractuelles</w:t>
      </w:r>
      <w:r w:rsidR="00104ACC" w:rsidRPr="00DE62C0">
        <w:t xml:space="preserve"> de l’accord</w:t>
      </w:r>
      <w:bookmarkEnd w:id="6"/>
      <w:bookmarkEnd w:id="7"/>
    </w:p>
    <w:p w14:paraId="3DD0B045" w14:textId="4076CBF5" w:rsidR="00AB2C12" w:rsidRPr="00DE62C0" w:rsidRDefault="00AB2C12" w:rsidP="00AB2C12">
      <w:r w:rsidRPr="00DE62C0">
        <w:t xml:space="preserve">Le présent document constitue les modalités particulières de l’accord conclu entre le </w:t>
      </w:r>
      <w:proofErr w:type="spellStart"/>
      <w:r w:rsidRPr="00DE62C0">
        <w:t>Mucem</w:t>
      </w:r>
      <w:proofErr w:type="spellEnd"/>
      <w:r w:rsidRPr="00DE62C0">
        <w:t xml:space="preserve"> et le </w:t>
      </w:r>
      <w:r w:rsidR="00E349BB" w:rsidRPr="00DE62C0">
        <w:t>Prestataire</w:t>
      </w:r>
      <w:r w:rsidRPr="00DE62C0">
        <w:t xml:space="preserve"> en vue de l’achat de prestations / fournitures décrites ci-après.</w:t>
      </w:r>
    </w:p>
    <w:p w14:paraId="4316108A" w14:textId="50AECD7E" w:rsidR="00AB2C12" w:rsidRPr="00DE62C0" w:rsidRDefault="00DF1E28" w:rsidP="00AB2C12">
      <w:r w:rsidRPr="00DF1E28">
        <w:t>L</w:t>
      </w:r>
      <w:r w:rsidR="00AB2C12" w:rsidRPr="00DE62C0">
        <w:t>es pièces contractuelles de cet accord sont les suivantes</w:t>
      </w:r>
      <w:r w:rsidR="00104ACC" w:rsidRPr="00DE62C0">
        <w:t>. Elles</w:t>
      </w:r>
      <w:r w:rsidR="00E349BB" w:rsidRPr="00DE62C0">
        <w:t xml:space="preserve"> prévalent par ordre de priorité décroissante</w:t>
      </w:r>
      <w:r w:rsidR="00104ACC" w:rsidRPr="00DE62C0">
        <w:t>.</w:t>
      </w:r>
    </w:p>
    <w:p w14:paraId="3495C942" w14:textId="348AB712" w:rsidR="00AB2C12" w:rsidRPr="00DE62C0" w:rsidRDefault="00E349BB" w:rsidP="00AB2C12">
      <w:pPr>
        <w:pStyle w:val="Listepuces"/>
        <w:rPr>
          <w:lang w:val="fr-FR"/>
        </w:rPr>
      </w:pPr>
      <w:r w:rsidRPr="00DE62C0">
        <w:rPr>
          <w:lang w:val="fr-FR"/>
        </w:rPr>
        <w:t xml:space="preserve">Le </w:t>
      </w:r>
      <w:r w:rsidRPr="00DE62C0">
        <w:rPr>
          <w:b/>
          <w:lang w:val="fr-FR"/>
        </w:rPr>
        <w:t>présent document</w:t>
      </w:r>
      <w:r w:rsidRPr="00DE62C0">
        <w:rPr>
          <w:lang w:val="fr-FR"/>
        </w:rPr>
        <w:t xml:space="preserve"> </w:t>
      </w:r>
      <w:r w:rsidRPr="00DE62C0">
        <w:rPr>
          <w:b/>
          <w:lang w:val="fr-FR"/>
        </w:rPr>
        <w:t>décrivant les conditions particulières d’achat</w:t>
      </w:r>
      <w:r w:rsidRPr="00DE62C0">
        <w:rPr>
          <w:lang w:val="fr-FR"/>
        </w:rPr>
        <w:t xml:space="preserve"> </w:t>
      </w:r>
      <w:r w:rsidR="00784CAF" w:rsidRPr="00DE62C0">
        <w:rPr>
          <w:lang w:val="fr-FR"/>
        </w:rPr>
        <w:t xml:space="preserve">(CPA) </w:t>
      </w:r>
      <w:r w:rsidR="008B3A54" w:rsidRPr="00DE62C0">
        <w:rPr>
          <w:lang w:val="fr-FR"/>
        </w:rPr>
        <w:t>du contrat</w:t>
      </w:r>
      <w:r w:rsidRPr="00DE62C0">
        <w:rPr>
          <w:lang w:val="fr-FR"/>
        </w:rPr>
        <w:t xml:space="preserve"> et s</w:t>
      </w:r>
      <w:r w:rsidR="008F77FC" w:rsidRPr="00DE62C0">
        <w:rPr>
          <w:lang w:val="fr-FR"/>
        </w:rPr>
        <w:t>on(s</w:t>
      </w:r>
      <w:r w:rsidRPr="00DE62C0">
        <w:rPr>
          <w:lang w:val="fr-FR"/>
        </w:rPr>
        <w:t>es</w:t>
      </w:r>
      <w:r w:rsidR="008F77FC" w:rsidRPr="00DE62C0">
        <w:rPr>
          <w:lang w:val="fr-FR"/>
        </w:rPr>
        <w:t>)</w:t>
      </w:r>
      <w:r w:rsidRPr="00DE62C0">
        <w:rPr>
          <w:lang w:val="fr-FR"/>
        </w:rPr>
        <w:t xml:space="preserve"> annexe</w:t>
      </w:r>
      <w:r w:rsidR="008F77FC" w:rsidRPr="00DE62C0">
        <w:rPr>
          <w:lang w:val="fr-FR"/>
        </w:rPr>
        <w:t>(</w:t>
      </w:r>
      <w:r w:rsidRPr="00DE62C0">
        <w:rPr>
          <w:lang w:val="fr-FR"/>
        </w:rPr>
        <w:t>s</w:t>
      </w:r>
      <w:r w:rsidR="008F77FC" w:rsidRPr="00DE62C0">
        <w:rPr>
          <w:lang w:val="fr-FR"/>
        </w:rPr>
        <w:t>)</w:t>
      </w:r>
      <w:r w:rsidRPr="00DE62C0">
        <w:rPr>
          <w:lang w:val="fr-FR"/>
        </w:rPr>
        <w:t> :</w:t>
      </w:r>
    </w:p>
    <w:p w14:paraId="54C4DACD" w14:textId="04CDBE89" w:rsidR="00E60888" w:rsidRPr="00DE62C0" w:rsidRDefault="00612885" w:rsidP="00E349BB">
      <w:pPr>
        <w:pStyle w:val="Listepuces2"/>
      </w:pPr>
      <w:r>
        <w:t xml:space="preserve">Annexe 1 : </w:t>
      </w:r>
      <w:r w:rsidR="00E60888" w:rsidRPr="00DE62C0">
        <w:t>Annexe financière détaillant le prix de la prestation</w:t>
      </w:r>
      <w:r w:rsidR="00784CAF" w:rsidRPr="00DE62C0">
        <w:t xml:space="preserve"> (DPGF)</w:t>
      </w:r>
    </w:p>
    <w:p w14:paraId="50F6E25C" w14:textId="772D484F" w:rsidR="00E60888" w:rsidRPr="00DE62C0" w:rsidRDefault="00612885" w:rsidP="00E60888">
      <w:pPr>
        <w:pStyle w:val="Listepuces2"/>
      </w:pPr>
      <w:r>
        <w:t xml:space="preserve">Annexe 2 : </w:t>
      </w:r>
      <w:r w:rsidR="00E60888" w:rsidRPr="00DE62C0">
        <w:t>Plans des espaces et procédures d’accès</w:t>
      </w:r>
      <w:r w:rsidR="004C0A20">
        <w:t xml:space="preserve"> J4</w:t>
      </w:r>
    </w:p>
    <w:p w14:paraId="153DE012" w14:textId="0FCDF2C8" w:rsidR="00E60888" w:rsidRPr="00612885" w:rsidRDefault="00612885" w:rsidP="00E60888">
      <w:pPr>
        <w:pStyle w:val="Listepuces2"/>
      </w:pPr>
      <w:r>
        <w:t xml:space="preserve">Annexe 3 : </w:t>
      </w:r>
      <w:r w:rsidR="00E60888" w:rsidRPr="00612885">
        <w:t xml:space="preserve">Cahier des charges techniques et de mise en accessibilité des espaces d’expositions temporaires du J4 </w:t>
      </w:r>
    </w:p>
    <w:p w14:paraId="0D0AECEA" w14:textId="5ED06A51" w:rsidR="00E349BB" w:rsidRPr="0024530B" w:rsidRDefault="00612885" w:rsidP="00E349BB">
      <w:pPr>
        <w:pStyle w:val="Listepuces2"/>
      </w:pPr>
      <w:r w:rsidRPr="0024530B">
        <w:t xml:space="preserve">Annexe 4 : </w:t>
      </w:r>
      <w:r w:rsidR="00E349BB" w:rsidRPr="0024530B">
        <w:t>Cahier de plans du scénographe</w:t>
      </w:r>
      <w:r w:rsidRPr="0024530B">
        <w:t xml:space="preserve"> et carnet graphique</w:t>
      </w:r>
    </w:p>
    <w:p w14:paraId="4AA482BF" w14:textId="7D105531" w:rsidR="001C7C12" w:rsidRPr="0024530B" w:rsidRDefault="00612885" w:rsidP="00D06EC6">
      <w:pPr>
        <w:pStyle w:val="Listepuces2"/>
      </w:pPr>
      <w:r w:rsidRPr="0024530B">
        <w:t xml:space="preserve">Annexe 5 : </w:t>
      </w:r>
      <w:r w:rsidR="0069530F" w:rsidRPr="0024530B">
        <w:t>Planning d</w:t>
      </w:r>
      <w:r w:rsidR="009B26BE" w:rsidRPr="0024530B">
        <w:t>’intervention</w:t>
      </w:r>
    </w:p>
    <w:p w14:paraId="71F04D20" w14:textId="62DC930D" w:rsidR="00E60888" w:rsidRPr="0024530B" w:rsidRDefault="00612885" w:rsidP="00E60888">
      <w:pPr>
        <w:pStyle w:val="Listepuces2"/>
      </w:pPr>
      <w:r w:rsidRPr="0024530B">
        <w:t xml:space="preserve">Annexe 6 : </w:t>
      </w:r>
      <w:r w:rsidR="0069530F" w:rsidRPr="0024530B">
        <w:t>Fiche fiche_technique_284_les_pleureuses</w:t>
      </w:r>
    </w:p>
    <w:p w14:paraId="6FCBCB27" w14:textId="5BE407EF" w:rsidR="00110542" w:rsidRPr="0024530B" w:rsidRDefault="00E349BB" w:rsidP="00D06EC6">
      <w:pPr>
        <w:pStyle w:val="Listepuces"/>
        <w:rPr>
          <w:lang w:val="fr-FR"/>
        </w:rPr>
      </w:pPr>
      <w:r w:rsidRPr="0024530B">
        <w:rPr>
          <w:lang w:val="fr-FR"/>
        </w:rPr>
        <w:t xml:space="preserve">Les </w:t>
      </w:r>
      <w:r w:rsidR="00723153" w:rsidRPr="0024530B">
        <w:rPr>
          <w:b/>
          <w:lang w:val="fr-FR"/>
        </w:rPr>
        <w:t>Conditions Générales d’A</w:t>
      </w:r>
      <w:r w:rsidRPr="0024530B">
        <w:rPr>
          <w:b/>
          <w:lang w:val="fr-FR"/>
        </w:rPr>
        <w:t>chat</w:t>
      </w:r>
      <w:r w:rsidRPr="0024530B">
        <w:rPr>
          <w:lang w:val="fr-FR"/>
        </w:rPr>
        <w:t xml:space="preserve"> </w:t>
      </w:r>
      <w:r w:rsidR="00784CAF" w:rsidRPr="0024530B">
        <w:rPr>
          <w:lang w:val="fr-FR"/>
        </w:rPr>
        <w:t xml:space="preserve">(CGA) </w:t>
      </w:r>
      <w:r w:rsidR="004C495F" w:rsidRPr="0024530B">
        <w:rPr>
          <w:b/>
          <w:lang w:val="fr-FR"/>
        </w:rPr>
        <w:t xml:space="preserve">de prestations et de fournitures </w:t>
      </w:r>
      <w:r w:rsidR="00514194" w:rsidRPr="0024530B">
        <w:rPr>
          <w:b/>
          <w:lang w:val="fr-FR"/>
        </w:rPr>
        <w:t>liées à la mise en place</w:t>
      </w:r>
      <w:r w:rsidR="004C495F" w:rsidRPr="0024530B">
        <w:rPr>
          <w:b/>
          <w:lang w:val="fr-FR"/>
        </w:rPr>
        <w:t xml:space="preserve"> d’exposition</w:t>
      </w:r>
      <w:r w:rsidR="004C495F" w:rsidRPr="0024530B">
        <w:rPr>
          <w:lang w:val="fr-FR"/>
        </w:rPr>
        <w:t xml:space="preserve"> </w:t>
      </w:r>
      <w:r w:rsidR="00F31B67" w:rsidRPr="0024530B">
        <w:rPr>
          <w:lang w:val="fr-FR"/>
        </w:rPr>
        <w:t xml:space="preserve">au </w:t>
      </w:r>
      <w:proofErr w:type="spellStart"/>
      <w:r w:rsidR="00F31B67" w:rsidRPr="0024530B">
        <w:rPr>
          <w:lang w:val="fr-FR"/>
        </w:rPr>
        <w:t>Mucem</w:t>
      </w:r>
      <w:proofErr w:type="spellEnd"/>
      <w:r w:rsidR="00F31B67" w:rsidRPr="0024530B">
        <w:rPr>
          <w:lang w:val="fr-FR"/>
        </w:rPr>
        <w:t xml:space="preserve"> </w:t>
      </w:r>
      <w:r w:rsidRPr="0024530B">
        <w:rPr>
          <w:lang w:val="fr-FR"/>
        </w:rPr>
        <w:t xml:space="preserve">dans leur version du </w:t>
      </w:r>
      <w:r w:rsidR="004C0A20">
        <w:rPr>
          <w:lang w:val="fr-FR"/>
        </w:rPr>
        <w:t>10/11/2021</w:t>
      </w:r>
    </w:p>
    <w:p w14:paraId="2991E325" w14:textId="60F7DE0E" w:rsidR="00723153" w:rsidRPr="00DE62C0" w:rsidRDefault="00723153" w:rsidP="00D06EC6">
      <w:pPr>
        <w:pStyle w:val="Listepuces"/>
        <w:rPr>
          <w:lang w:val="fr-FR"/>
        </w:rPr>
      </w:pPr>
      <w:r w:rsidRPr="00DE62C0">
        <w:rPr>
          <w:lang w:val="fr-FR"/>
        </w:rPr>
        <w:t xml:space="preserve">Le </w:t>
      </w:r>
      <w:r w:rsidRPr="00DE62C0">
        <w:rPr>
          <w:b/>
          <w:lang w:val="fr-FR"/>
        </w:rPr>
        <w:t xml:space="preserve">Cahier des Clauses Administratives Générales applicables aux fournitures courantes et services </w:t>
      </w:r>
      <w:r w:rsidRPr="00D06EC6">
        <w:rPr>
          <w:lang w:val="fr-FR"/>
        </w:rPr>
        <w:t>(CCAG-FCS)</w:t>
      </w:r>
      <w:r w:rsidRPr="00DE62C0">
        <w:rPr>
          <w:b/>
          <w:lang w:val="fr-FR"/>
        </w:rPr>
        <w:t xml:space="preserve"> </w:t>
      </w:r>
      <w:r w:rsidRPr="00DE62C0">
        <w:rPr>
          <w:lang w:val="fr-FR"/>
        </w:rPr>
        <w:t>issu de l’arrêté du 30 mars 2021</w:t>
      </w:r>
    </w:p>
    <w:p w14:paraId="268DE714" w14:textId="3E98077E" w:rsidR="00110542" w:rsidRDefault="00110542" w:rsidP="00D06EC6">
      <w:pPr>
        <w:pStyle w:val="Listepuces"/>
        <w:rPr>
          <w:lang w:val="fr-FR"/>
        </w:rPr>
      </w:pPr>
      <w:r w:rsidRPr="00DE62C0">
        <w:rPr>
          <w:lang w:val="fr-FR"/>
        </w:rPr>
        <w:t>L</w:t>
      </w:r>
      <w:r w:rsidR="00A505BB" w:rsidRPr="00DE62C0">
        <w:rPr>
          <w:lang w:val="fr-FR"/>
        </w:rPr>
        <w:t>e</w:t>
      </w:r>
      <w:r w:rsidRPr="00DE62C0">
        <w:rPr>
          <w:lang w:val="fr-FR"/>
        </w:rPr>
        <w:t xml:space="preserve"> </w:t>
      </w:r>
      <w:r w:rsidRPr="00DE62C0">
        <w:rPr>
          <w:b/>
          <w:lang w:val="fr-FR"/>
        </w:rPr>
        <w:t>devis / mémoire technique</w:t>
      </w:r>
      <w:r w:rsidRPr="00DE62C0">
        <w:rPr>
          <w:lang w:val="fr-FR"/>
        </w:rPr>
        <w:t xml:space="preserve"> du Prestataire </w:t>
      </w:r>
      <w:r w:rsidR="008F77FC" w:rsidRPr="00DE62C0">
        <w:rPr>
          <w:lang w:val="fr-FR"/>
        </w:rPr>
        <w:t>transmis</w:t>
      </w:r>
      <w:r w:rsidRPr="00DE62C0">
        <w:rPr>
          <w:lang w:val="fr-FR"/>
        </w:rPr>
        <w:t xml:space="preserve"> lors du chiffrage de la prestation à la demande du </w:t>
      </w:r>
      <w:proofErr w:type="spellStart"/>
      <w:r w:rsidRPr="00DE62C0">
        <w:rPr>
          <w:lang w:val="fr-FR"/>
        </w:rPr>
        <w:t>Mucem</w:t>
      </w:r>
      <w:proofErr w:type="spellEnd"/>
      <w:r w:rsidRPr="00DE62C0">
        <w:rPr>
          <w:lang w:val="fr-FR"/>
        </w:rPr>
        <w:t>.</w:t>
      </w:r>
    </w:p>
    <w:p w14:paraId="445804D7" w14:textId="77777777" w:rsidR="009A4438" w:rsidRPr="00D1095C" w:rsidRDefault="009A4438" w:rsidP="009A4438">
      <w:pPr>
        <w:pStyle w:val="Listepuces"/>
        <w:rPr>
          <w:b/>
          <w:lang w:val="fr-FR"/>
        </w:rPr>
      </w:pPr>
      <w:r>
        <w:rPr>
          <w:lang w:val="fr-FR"/>
        </w:rPr>
        <w:t>L’</w:t>
      </w:r>
      <w:r w:rsidRPr="00D1095C">
        <w:rPr>
          <w:b/>
          <w:lang w:val="fr-FR"/>
        </w:rPr>
        <w:t xml:space="preserve">éventuelle déclaration de sous-traitance </w:t>
      </w:r>
      <w:r w:rsidRPr="00D1095C">
        <w:rPr>
          <w:lang w:val="fr-FR"/>
        </w:rPr>
        <w:t>postérieure à la notification du contrat</w:t>
      </w:r>
    </w:p>
    <w:p w14:paraId="1D9A776D" w14:textId="2D75649C" w:rsidR="00C31B79" w:rsidRPr="00DE62C0" w:rsidRDefault="00C31B79" w:rsidP="003E4E9E">
      <w:pPr>
        <w:pStyle w:val="Titre1"/>
      </w:pPr>
      <w:bookmarkStart w:id="8" w:name="_Toc214019547"/>
      <w:r w:rsidRPr="00DE62C0">
        <w:t xml:space="preserve">Objet </w:t>
      </w:r>
      <w:r w:rsidR="008B3A54" w:rsidRPr="00DE62C0">
        <w:t>du contrat</w:t>
      </w:r>
      <w:bookmarkEnd w:id="8"/>
    </w:p>
    <w:p w14:paraId="5BCD7A90" w14:textId="28746033" w:rsidR="00C31B79" w:rsidRPr="00DE62C0" w:rsidRDefault="008B3A54" w:rsidP="00E349BB">
      <w:r w:rsidRPr="00DE62C0">
        <w:t>Le contrat</w:t>
      </w:r>
      <w:r w:rsidR="00E349BB" w:rsidRPr="00DE62C0">
        <w:t xml:space="preserve"> porte sur des </w:t>
      </w:r>
      <w:r w:rsidR="00E349BB" w:rsidRPr="004C0A20">
        <w:rPr>
          <w:b/>
        </w:rPr>
        <w:t xml:space="preserve">prestations </w:t>
      </w:r>
      <w:r w:rsidR="0060307F" w:rsidRPr="004C0A20">
        <w:rPr>
          <w:b/>
        </w:rPr>
        <w:t xml:space="preserve">de </w:t>
      </w:r>
      <w:proofErr w:type="spellStart"/>
      <w:r w:rsidR="0060307F" w:rsidRPr="004C0A20">
        <w:rPr>
          <w:b/>
        </w:rPr>
        <w:t>soclage</w:t>
      </w:r>
      <w:proofErr w:type="spellEnd"/>
      <w:r w:rsidR="0060307F" w:rsidRPr="004C0A20">
        <w:rPr>
          <w:b/>
        </w:rPr>
        <w:t xml:space="preserve"> et montage </w:t>
      </w:r>
      <w:r w:rsidR="007B60F0" w:rsidRPr="004C0A20">
        <w:rPr>
          <w:b/>
        </w:rPr>
        <w:t xml:space="preserve">pour les œuvres et objets de l’exposition </w:t>
      </w:r>
      <w:r w:rsidR="00612885" w:rsidRPr="004C0A20">
        <w:rPr>
          <w:b/>
        </w:rPr>
        <w:t xml:space="preserve">temporaire </w:t>
      </w:r>
      <w:r w:rsidR="007B60F0" w:rsidRPr="004C0A20">
        <w:rPr>
          <w:b/>
        </w:rPr>
        <w:t>« </w:t>
      </w:r>
      <w:r w:rsidR="008D006E" w:rsidRPr="004C0A20">
        <w:rPr>
          <w:b/>
        </w:rPr>
        <w:t>Bonnes mères</w:t>
      </w:r>
      <w:r w:rsidR="007B60F0" w:rsidRPr="004C0A20">
        <w:rPr>
          <w:b/>
        </w:rPr>
        <w:t> »</w:t>
      </w:r>
      <w:r w:rsidR="00612885" w:rsidRPr="00674A59">
        <w:t>,</w:t>
      </w:r>
      <w:r w:rsidR="00784CAF" w:rsidRPr="00674A59">
        <w:t xml:space="preserve"> présentée du </w:t>
      </w:r>
      <w:r w:rsidR="008D006E" w:rsidRPr="00674A59">
        <w:t>18/03/2026</w:t>
      </w:r>
      <w:r w:rsidR="00612885" w:rsidRPr="00674A59">
        <w:t xml:space="preserve"> </w:t>
      </w:r>
      <w:r w:rsidR="00784CAF" w:rsidRPr="00674A59">
        <w:t xml:space="preserve">au </w:t>
      </w:r>
      <w:r w:rsidR="008D006E" w:rsidRPr="00674A59">
        <w:t xml:space="preserve">31/08/2026 </w:t>
      </w:r>
      <w:r w:rsidR="00784CAF" w:rsidRPr="00674A59">
        <w:t>R+2 du môle J4, sur une surface d’environ 1100 m²</w:t>
      </w:r>
      <w:r w:rsidR="00612885" w:rsidRPr="00674A59">
        <w:t xml:space="preserve"> (plateau « côté mer »).</w:t>
      </w:r>
    </w:p>
    <w:p w14:paraId="676550F2" w14:textId="0753782D" w:rsidR="00C31B79" w:rsidRPr="00DE62C0" w:rsidRDefault="00ED185A" w:rsidP="003E4E9E">
      <w:pPr>
        <w:pStyle w:val="Titre1"/>
      </w:pPr>
      <w:bookmarkStart w:id="9" w:name="_Toc214019548"/>
      <w:r>
        <w:t xml:space="preserve">Durée du contrat- </w:t>
      </w:r>
      <w:r w:rsidR="00C31B79" w:rsidRPr="00DE62C0">
        <w:t>Délais d’exécution</w:t>
      </w:r>
      <w:r w:rsidR="007B60F0" w:rsidRPr="00DE62C0">
        <w:t xml:space="preserve"> / livraison</w:t>
      </w:r>
      <w:bookmarkEnd w:id="9"/>
    </w:p>
    <w:p w14:paraId="7460C8F8" w14:textId="26E0EEFF" w:rsidR="004356A6" w:rsidRDefault="00ED185A" w:rsidP="00ED185A">
      <w:pPr>
        <w:spacing w:before="120"/>
        <w:rPr>
          <w:b/>
        </w:rPr>
      </w:pPr>
      <w:bookmarkStart w:id="10" w:name="_Hlk169685352"/>
      <w:bookmarkStart w:id="11" w:name="_Hlk169767061"/>
      <w:bookmarkStart w:id="12" w:name="_Hlk169686706"/>
      <w:r w:rsidRPr="00FB3AF7">
        <w:t>L</w:t>
      </w:r>
      <w:r w:rsidR="00B00CB6">
        <w:t xml:space="preserve">a durée maximale du contrat court à compter de la date </w:t>
      </w:r>
      <w:r w:rsidRPr="00FB3AF7">
        <w:rPr>
          <w:b/>
        </w:rPr>
        <w:t xml:space="preserve">notification </w:t>
      </w:r>
      <w:r w:rsidR="00B00CB6">
        <w:rPr>
          <w:b/>
        </w:rPr>
        <w:t xml:space="preserve">du marché </w:t>
      </w:r>
      <w:r w:rsidRPr="00FB3AF7">
        <w:rPr>
          <w:b/>
        </w:rPr>
        <w:t>jusqu’à la réception finale des prestations</w:t>
      </w:r>
      <w:r w:rsidR="004356A6">
        <w:rPr>
          <w:b/>
        </w:rPr>
        <w:t>, qui doivent être achevée</w:t>
      </w:r>
      <w:r w:rsidR="003B7D13">
        <w:rPr>
          <w:b/>
        </w:rPr>
        <w:t>s</w:t>
      </w:r>
      <w:r w:rsidR="004356A6">
        <w:rPr>
          <w:b/>
        </w:rPr>
        <w:t xml:space="preserve"> au plus tard le 13/03/2026.</w:t>
      </w:r>
    </w:p>
    <w:p w14:paraId="5BC7B84D" w14:textId="224D9B95" w:rsidR="004356A6" w:rsidRPr="004356A6" w:rsidRDefault="004356A6" w:rsidP="00ED185A">
      <w:pPr>
        <w:spacing w:before="120"/>
      </w:pPr>
      <w:r w:rsidRPr="004356A6">
        <w:t xml:space="preserve">La réception finale des prestations intervient après </w:t>
      </w:r>
      <w:r>
        <w:t xml:space="preserve">la </w:t>
      </w:r>
      <w:r w:rsidRPr="004356A6">
        <w:t xml:space="preserve">levée des réserves </w:t>
      </w:r>
      <w:r>
        <w:t xml:space="preserve">éventuellement </w:t>
      </w:r>
      <w:r w:rsidRPr="004356A6">
        <w:t xml:space="preserve">émises par le </w:t>
      </w:r>
      <w:proofErr w:type="spellStart"/>
      <w:r>
        <w:t>Mucem</w:t>
      </w:r>
      <w:proofErr w:type="spellEnd"/>
      <w:r w:rsidRPr="004356A6">
        <w:t xml:space="preserve">, dans les conditions et délais figurant </w:t>
      </w:r>
      <w:r w:rsidRPr="004356A6">
        <w:rPr>
          <w:b/>
          <w:i/>
          <w:color w:val="595959" w:themeColor="text1" w:themeTint="A6"/>
        </w:rPr>
        <w:t>aux articles 27 et suivants du CCAG FCS</w:t>
      </w:r>
      <w:r w:rsidRPr="004356A6">
        <w:t>. La durée maximale du marché, inclu</w:t>
      </w:r>
      <w:r>
        <w:t>t</w:t>
      </w:r>
      <w:r w:rsidRPr="004356A6">
        <w:t xml:space="preserve"> la période nécessaire à la levée des réserves</w:t>
      </w:r>
      <w:r>
        <w:t>.</w:t>
      </w:r>
    </w:p>
    <w:p w14:paraId="388CBAE6" w14:textId="357A60CB" w:rsidR="00B00CB6" w:rsidRPr="00B00CB6" w:rsidRDefault="00B00CB6" w:rsidP="00ED185A">
      <w:pPr>
        <w:spacing w:before="120"/>
      </w:pPr>
      <w:r w:rsidRPr="00B00CB6">
        <w:t>La date estimative de notification du marché est prévue au 6/01/2026</w:t>
      </w:r>
      <w:r>
        <w:t>.</w:t>
      </w:r>
    </w:p>
    <w:p w14:paraId="3FAAA1C4" w14:textId="36F89938" w:rsidR="00B00CB6" w:rsidRDefault="00B00CB6" w:rsidP="00ED185A">
      <w:pPr>
        <w:spacing w:before="120"/>
      </w:pPr>
      <w:r w:rsidRPr="00B00CB6">
        <w:t xml:space="preserve">La période de garantie, prévue à </w:t>
      </w:r>
      <w:r w:rsidRPr="004356A6">
        <w:rPr>
          <w:b/>
          <w:i/>
          <w:color w:val="595959" w:themeColor="text1" w:themeTint="A6"/>
        </w:rPr>
        <w:t>l’</w:t>
      </w:r>
      <w:r w:rsidRPr="004356A6">
        <w:rPr>
          <w:b/>
          <w:i/>
          <w:color w:val="595959" w:themeColor="text1" w:themeTint="A6"/>
        </w:rPr>
        <w:fldChar w:fldCharType="begin"/>
      </w:r>
      <w:r w:rsidRPr="004356A6">
        <w:rPr>
          <w:b/>
          <w:i/>
          <w:color w:val="595959" w:themeColor="text1" w:themeTint="A6"/>
        </w:rPr>
        <w:instrText xml:space="preserve"> REF _Ref214011697 \r \h  \* MERGEFORMAT </w:instrText>
      </w:r>
      <w:r w:rsidRPr="004356A6">
        <w:rPr>
          <w:b/>
          <w:i/>
          <w:color w:val="595959" w:themeColor="text1" w:themeTint="A6"/>
        </w:rPr>
      </w:r>
      <w:r w:rsidRPr="004356A6">
        <w:rPr>
          <w:b/>
          <w:i/>
          <w:color w:val="595959" w:themeColor="text1" w:themeTint="A6"/>
        </w:rPr>
        <w:fldChar w:fldCharType="separate"/>
      </w:r>
      <w:r w:rsidRPr="004356A6">
        <w:rPr>
          <w:b/>
          <w:i/>
          <w:color w:val="595959" w:themeColor="text1" w:themeTint="A6"/>
        </w:rPr>
        <w:t xml:space="preserve">Article 4  </w:t>
      </w:r>
      <w:r w:rsidRPr="004356A6">
        <w:rPr>
          <w:b/>
          <w:i/>
          <w:color w:val="595959" w:themeColor="text1" w:themeTint="A6"/>
        </w:rPr>
        <w:fldChar w:fldCharType="end"/>
      </w:r>
      <w:r w:rsidRPr="004356A6">
        <w:rPr>
          <w:b/>
          <w:i/>
          <w:color w:val="595959" w:themeColor="text1" w:themeTint="A6"/>
        </w:rPr>
        <w:t>des présentes CPA</w:t>
      </w:r>
      <w:r w:rsidRPr="00B00CB6">
        <w:t>, court à compter de la réception des prestations et n’est pas incluse dans la durée maximale du marché.</w:t>
      </w:r>
    </w:p>
    <w:p w14:paraId="7A1ABF66" w14:textId="07443B4F" w:rsidR="00C52006" w:rsidRDefault="00C52006" w:rsidP="00ED185A">
      <w:pPr>
        <w:spacing w:before="120"/>
      </w:pPr>
    </w:p>
    <w:p w14:paraId="5FA40683" w14:textId="77777777" w:rsidR="00C52006" w:rsidRPr="00B00CB6" w:rsidRDefault="00C52006" w:rsidP="00ED185A">
      <w:pPr>
        <w:spacing w:before="120"/>
      </w:pPr>
    </w:p>
    <w:bookmarkEnd w:id="10"/>
    <w:bookmarkEnd w:id="11"/>
    <w:bookmarkEnd w:id="12"/>
    <w:p w14:paraId="01F350B6" w14:textId="77777777" w:rsidR="00B00CB6" w:rsidRDefault="00B00CB6" w:rsidP="00E349BB"/>
    <w:p w14:paraId="233630ED" w14:textId="283609FA" w:rsidR="00E349BB" w:rsidRPr="00B9369F" w:rsidRDefault="00E349BB" w:rsidP="00E349BB">
      <w:pPr>
        <w:rPr>
          <w:color w:val="FF0000"/>
        </w:rPr>
      </w:pPr>
      <w:r w:rsidRPr="00B9369F">
        <w:rPr>
          <w:color w:val="FF0000"/>
          <w:u w:val="single"/>
        </w:rPr>
        <w:t>Le Prestataire s’engage à respecter les dates / délais d’exécution suivants </w:t>
      </w:r>
      <w:r w:rsidRPr="00B9369F">
        <w:rPr>
          <w:color w:val="FF0000"/>
        </w:rPr>
        <w:t>:</w:t>
      </w:r>
    </w:p>
    <w:p w14:paraId="2F467AE8" w14:textId="6D8073B8" w:rsidR="009B26BE" w:rsidRDefault="009B26BE" w:rsidP="00E349BB">
      <w:pPr>
        <w:pStyle w:val="Listepuces"/>
        <w:rPr>
          <w:lang w:val="fr-FR"/>
        </w:rPr>
      </w:pPr>
      <w:r>
        <w:rPr>
          <w:lang w:val="fr-FR"/>
        </w:rPr>
        <w:t xml:space="preserve">Aller-voir à réaliser à Aubervilliers chez l’artiste Nour </w:t>
      </w:r>
      <w:proofErr w:type="spellStart"/>
      <w:r>
        <w:rPr>
          <w:lang w:val="fr-FR"/>
        </w:rPr>
        <w:t>Awada</w:t>
      </w:r>
      <w:proofErr w:type="spellEnd"/>
      <w:r>
        <w:rPr>
          <w:lang w:val="fr-FR"/>
        </w:rPr>
        <w:t xml:space="preserve"> entre Janvier et Février 2026. Date à confirmer avec l’artiste et le </w:t>
      </w:r>
      <w:proofErr w:type="spellStart"/>
      <w:r>
        <w:rPr>
          <w:lang w:val="fr-FR"/>
        </w:rPr>
        <w:t>Mucem</w:t>
      </w:r>
      <w:proofErr w:type="spellEnd"/>
      <w:r>
        <w:rPr>
          <w:lang w:val="fr-FR"/>
        </w:rPr>
        <w:t>.</w:t>
      </w:r>
    </w:p>
    <w:p w14:paraId="030AF8C4" w14:textId="4B7C2F1C" w:rsidR="009B26BE" w:rsidRDefault="009B26BE" w:rsidP="00E349BB">
      <w:pPr>
        <w:pStyle w:val="Listepuces"/>
        <w:rPr>
          <w:lang w:val="fr-FR"/>
        </w:rPr>
      </w:pPr>
      <w:r>
        <w:rPr>
          <w:lang w:val="fr-FR"/>
        </w:rPr>
        <w:t>Pré</w:t>
      </w:r>
      <w:r w:rsidR="003B7D13">
        <w:rPr>
          <w:lang w:val="fr-FR"/>
        </w:rPr>
        <w:t>-</w:t>
      </w:r>
      <w:proofErr w:type="spellStart"/>
      <w:r>
        <w:rPr>
          <w:lang w:val="fr-FR"/>
        </w:rPr>
        <w:t>soclage</w:t>
      </w:r>
      <w:proofErr w:type="spellEnd"/>
      <w:r>
        <w:rPr>
          <w:lang w:val="fr-FR"/>
        </w:rPr>
        <w:t xml:space="preserve"> dans l’atelier du </w:t>
      </w:r>
      <w:proofErr w:type="spellStart"/>
      <w:r>
        <w:rPr>
          <w:lang w:val="fr-FR"/>
        </w:rPr>
        <w:t>Mucem</w:t>
      </w:r>
      <w:proofErr w:type="spellEnd"/>
      <w:r>
        <w:rPr>
          <w:lang w:val="fr-FR"/>
        </w:rPr>
        <w:t xml:space="preserve">, J4 R-2 : du 24 au </w:t>
      </w:r>
      <w:r w:rsidRPr="003B7D13">
        <w:rPr>
          <w:b/>
          <w:lang w:val="fr-FR"/>
        </w:rPr>
        <w:t>26 février 2026</w:t>
      </w:r>
      <w:r>
        <w:rPr>
          <w:lang w:val="fr-FR"/>
        </w:rPr>
        <w:t xml:space="preserve">. Accès aux collections </w:t>
      </w:r>
      <w:proofErr w:type="spellStart"/>
      <w:r>
        <w:rPr>
          <w:lang w:val="fr-FR"/>
        </w:rPr>
        <w:t>Mucem</w:t>
      </w:r>
      <w:proofErr w:type="spellEnd"/>
      <w:r>
        <w:rPr>
          <w:lang w:val="fr-FR"/>
        </w:rPr>
        <w:t>.</w:t>
      </w:r>
    </w:p>
    <w:p w14:paraId="564A7966" w14:textId="18E0AEA2" w:rsidR="009B26BE" w:rsidRDefault="009B26BE" w:rsidP="00E349BB">
      <w:pPr>
        <w:pStyle w:val="Listepuces"/>
        <w:rPr>
          <w:lang w:val="fr-FR"/>
        </w:rPr>
      </w:pPr>
      <w:r>
        <w:rPr>
          <w:lang w:val="fr-FR"/>
        </w:rPr>
        <w:t xml:space="preserve">Réalisation et installation des </w:t>
      </w:r>
      <w:proofErr w:type="spellStart"/>
      <w:r>
        <w:rPr>
          <w:lang w:val="fr-FR"/>
        </w:rPr>
        <w:t>soclages</w:t>
      </w:r>
      <w:proofErr w:type="spellEnd"/>
      <w:r>
        <w:rPr>
          <w:lang w:val="fr-FR"/>
        </w:rPr>
        <w:t xml:space="preserve"> dans l’espace d’exposition du 2 au </w:t>
      </w:r>
      <w:r w:rsidRPr="003B7D13">
        <w:rPr>
          <w:b/>
          <w:lang w:val="fr-FR"/>
        </w:rPr>
        <w:t>13 mars 2026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Mucem</w:t>
      </w:r>
      <w:proofErr w:type="spellEnd"/>
      <w:r>
        <w:rPr>
          <w:lang w:val="fr-FR"/>
        </w:rPr>
        <w:t xml:space="preserve"> R+2.</w:t>
      </w:r>
    </w:p>
    <w:p w14:paraId="72CBD8E9" w14:textId="55F715C5" w:rsidR="007B60F0" w:rsidRPr="00656E44" w:rsidRDefault="007B60F0" w:rsidP="00E349BB">
      <w:pPr>
        <w:pStyle w:val="Listepuces"/>
        <w:rPr>
          <w:lang w:val="fr-FR"/>
        </w:rPr>
      </w:pPr>
      <w:r w:rsidRPr="00DE62C0">
        <w:rPr>
          <w:lang w:val="fr-FR"/>
        </w:rPr>
        <w:t>Date de l</w:t>
      </w:r>
      <w:r w:rsidRPr="00DE62C0">
        <w:rPr>
          <w:rFonts w:eastAsia="Times"/>
          <w:lang w:val="fr-FR"/>
        </w:rPr>
        <w:t xml:space="preserve">ibération de l’espace d’exposition </w:t>
      </w:r>
      <w:r w:rsidRPr="00656E44">
        <w:rPr>
          <w:rFonts w:eastAsia="Times"/>
          <w:lang w:val="fr-FR"/>
        </w:rPr>
        <w:t xml:space="preserve">pour début des prestations des différents intervenants en charge de la réalisation scénographique sur site : </w:t>
      </w:r>
      <w:r w:rsidR="008D006E" w:rsidRPr="00656E44">
        <w:rPr>
          <w:lang w:val="fr-FR"/>
        </w:rPr>
        <w:t>13 mars 2026</w:t>
      </w:r>
    </w:p>
    <w:p w14:paraId="1848DA56" w14:textId="46BB1120" w:rsidR="007B60F0" w:rsidRPr="00656E44" w:rsidRDefault="007B60F0" w:rsidP="00E349BB">
      <w:pPr>
        <w:pStyle w:val="Listepuces"/>
        <w:rPr>
          <w:lang w:val="fr-FR"/>
        </w:rPr>
      </w:pPr>
      <w:r w:rsidRPr="00656E44">
        <w:rPr>
          <w:lang w:val="fr-FR"/>
        </w:rPr>
        <w:t xml:space="preserve">Date de vernissage : </w:t>
      </w:r>
      <w:r w:rsidR="008D006E" w:rsidRPr="00656E44">
        <w:rPr>
          <w:lang w:val="fr-FR"/>
        </w:rPr>
        <w:t>18/03/2026</w:t>
      </w:r>
    </w:p>
    <w:p w14:paraId="69289321" w14:textId="1E23DFC3" w:rsidR="007B60F0" w:rsidRPr="00656E44" w:rsidRDefault="007B60F0" w:rsidP="00E349BB">
      <w:pPr>
        <w:pStyle w:val="Listepuces"/>
        <w:rPr>
          <w:lang w:val="fr-FR"/>
        </w:rPr>
      </w:pPr>
      <w:r w:rsidRPr="00656E44">
        <w:rPr>
          <w:lang w:val="fr-FR"/>
        </w:rPr>
        <w:t xml:space="preserve">Dates d’exploitation de l’exposition : du </w:t>
      </w:r>
      <w:r w:rsidR="008D006E" w:rsidRPr="00656E44">
        <w:rPr>
          <w:lang w:val="fr-FR"/>
        </w:rPr>
        <w:t>18/03/2026 au 31/08/2026</w:t>
      </w:r>
    </w:p>
    <w:p w14:paraId="4FBA2819" w14:textId="79771AA0" w:rsidR="0008082F" w:rsidRPr="00DE62C0" w:rsidRDefault="0008082F" w:rsidP="0008082F">
      <w:r w:rsidRPr="00852289">
        <w:t xml:space="preserve">Un calendrier détaillé d'exécution des Prestations peut être établi en concertation avec le Prestataire </w:t>
      </w:r>
      <w:bookmarkStart w:id="13" w:name="_Hlk169767557"/>
      <w:r w:rsidRPr="00852289">
        <w:t>principalement pendant les réunions de préparation de chantier.</w:t>
      </w:r>
      <w:bookmarkEnd w:id="13"/>
    </w:p>
    <w:p w14:paraId="00184B5E" w14:textId="220F47BA" w:rsidR="002D2A31" w:rsidRPr="00B9369F" w:rsidRDefault="002D2A31" w:rsidP="003E4E9E">
      <w:pPr>
        <w:pStyle w:val="Titre1"/>
      </w:pPr>
      <w:bookmarkStart w:id="14" w:name="_Ref214010979"/>
      <w:bookmarkStart w:id="15" w:name="_Ref214011697"/>
      <w:bookmarkStart w:id="16" w:name="_Toc214019549"/>
      <w:r w:rsidRPr="00B9369F">
        <w:t>Garantie</w:t>
      </w:r>
      <w:bookmarkEnd w:id="14"/>
      <w:bookmarkEnd w:id="15"/>
      <w:bookmarkEnd w:id="16"/>
    </w:p>
    <w:p w14:paraId="42B709DC" w14:textId="4D059731" w:rsidR="005A3DEF" w:rsidRPr="00DE62C0" w:rsidRDefault="004356A6" w:rsidP="003E4E9E">
      <w:pPr>
        <w:pStyle w:val="Titre1"/>
      </w:pPr>
      <w:r>
        <w:t>Conformément aux disposition</w:t>
      </w:r>
      <w:r w:rsidR="00591337">
        <w:t>s</w:t>
      </w:r>
      <w:r>
        <w:t xml:space="preserve"> de</w:t>
      </w:r>
      <w:r w:rsidR="002D2A31" w:rsidRPr="00B9369F">
        <w:t xml:space="preserve"> l’article </w:t>
      </w:r>
      <w:r>
        <w:t>8</w:t>
      </w:r>
      <w:r w:rsidR="002D2A31" w:rsidRPr="00B9369F">
        <w:t xml:space="preserve"> des Conditions Générales d’Achats du </w:t>
      </w:r>
      <w:proofErr w:type="spellStart"/>
      <w:r w:rsidR="002D2A31" w:rsidRPr="00B9369F">
        <w:t>Mucem</w:t>
      </w:r>
      <w:proofErr w:type="spellEnd"/>
      <w:r w:rsidR="002D2A31" w:rsidRPr="00B9369F">
        <w:t>, les fournitures sont garanties</w:t>
      </w:r>
      <w:r w:rsidR="00756F55" w:rsidRPr="00B9369F">
        <w:t xml:space="preserve"> pendant </w:t>
      </w:r>
      <w:r w:rsidR="00591337">
        <w:t xml:space="preserve">toute la durée de </w:t>
      </w:r>
      <w:r w:rsidR="00852289" w:rsidRPr="00B9369F">
        <w:t>l’exploitation de l’</w:t>
      </w:r>
      <w:proofErr w:type="spellStart"/>
      <w:r w:rsidR="00852289" w:rsidRPr="00B9369F">
        <w:t>exposition.</w:t>
      </w:r>
      <w:bookmarkStart w:id="17" w:name="_Toc214019550"/>
      <w:r w:rsidR="005A3DEF" w:rsidRPr="00DE62C0">
        <w:t>Coordination</w:t>
      </w:r>
      <w:proofErr w:type="spellEnd"/>
      <w:r w:rsidR="005A3DEF" w:rsidRPr="00DE62C0">
        <w:t xml:space="preserve"> avec les autres intervenants</w:t>
      </w:r>
      <w:bookmarkEnd w:id="17"/>
    </w:p>
    <w:p w14:paraId="48DE6CB7" w14:textId="090D1246" w:rsidR="00856622" w:rsidRPr="00DE62C0" w:rsidRDefault="00856622" w:rsidP="005A3DEF">
      <w:r w:rsidRPr="00DE62C0">
        <w:t>D</w:t>
      </w:r>
      <w:r w:rsidR="005A3DEF" w:rsidRPr="00DE62C0">
        <w:t xml:space="preserve">’autres intervenants externes </w:t>
      </w:r>
      <w:r w:rsidR="005A3DEF" w:rsidRPr="00656E44">
        <w:t xml:space="preserve">ou internes du </w:t>
      </w:r>
      <w:proofErr w:type="spellStart"/>
      <w:r w:rsidR="005A3DEF" w:rsidRPr="00656E44">
        <w:t>Mucem</w:t>
      </w:r>
      <w:proofErr w:type="spellEnd"/>
      <w:r w:rsidR="005A3DEF" w:rsidRPr="00656E44">
        <w:t xml:space="preserve"> </w:t>
      </w:r>
      <w:r w:rsidRPr="00656E44">
        <w:t xml:space="preserve">sont amenés à intervenir pour le montage et le démontage de l’exposition </w:t>
      </w:r>
      <w:r w:rsidR="005A3DEF" w:rsidRPr="00656E44">
        <w:t>(</w:t>
      </w:r>
      <w:r w:rsidRPr="00656E44">
        <w:t xml:space="preserve">ex : </w:t>
      </w:r>
      <w:r w:rsidR="005A3DEF" w:rsidRPr="00656E44">
        <w:t>aménagement général, électricité/éclairage, installation du matériel audiovisuel, pose de la signalétique</w:t>
      </w:r>
      <w:proofErr w:type="gramStart"/>
      <w:r w:rsidR="005A3DEF" w:rsidRPr="00656E44">
        <w:t xml:space="preserve">, </w:t>
      </w:r>
      <w:r w:rsidR="00852289" w:rsidRPr="00656E44">
        <w:t>)</w:t>
      </w:r>
      <w:proofErr w:type="gramEnd"/>
      <w:r w:rsidR="005A3DEF" w:rsidRPr="00DE62C0">
        <w:t xml:space="preserve"> </w:t>
      </w:r>
    </w:p>
    <w:p w14:paraId="51694555" w14:textId="51E8D33C" w:rsidR="00856622" w:rsidRPr="00DE62C0" w:rsidRDefault="00856622" w:rsidP="005A3DEF">
      <w:r w:rsidRPr="00DE62C0">
        <w:t>A ce titre, le P</w:t>
      </w:r>
      <w:r w:rsidR="005A3DEF" w:rsidRPr="00DE62C0">
        <w:t xml:space="preserve">restataire </w:t>
      </w:r>
      <w:r w:rsidRPr="00DE62C0">
        <w:t>devra :</w:t>
      </w:r>
    </w:p>
    <w:p w14:paraId="22E1D8CD" w14:textId="77777777" w:rsidR="00856622" w:rsidRPr="00DE62C0" w:rsidRDefault="00856622" w:rsidP="00856622">
      <w:pPr>
        <w:pStyle w:val="Listepuces"/>
        <w:rPr>
          <w:lang w:val="fr-FR"/>
        </w:rPr>
      </w:pPr>
      <w:r w:rsidRPr="00DE62C0">
        <w:rPr>
          <w:lang w:val="fr-FR"/>
        </w:rPr>
        <w:t>Prendre connaissance de l’étendue des Prestations des autres intervenants dont les interventions seront en liaisons avec les siennes de façon à assurer une parfaite coordination à l’exécution,</w:t>
      </w:r>
    </w:p>
    <w:p w14:paraId="41BFCC67" w14:textId="68FC84BD" w:rsidR="00856622" w:rsidRPr="00DE62C0" w:rsidRDefault="00856622" w:rsidP="00856622">
      <w:pPr>
        <w:pStyle w:val="Listepuces"/>
        <w:rPr>
          <w:lang w:val="fr-FR"/>
        </w:rPr>
      </w:pPr>
      <w:r w:rsidRPr="00DE62C0">
        <w:rPr>
          <w:lang w:val="fr-FR"/>
        </w:rPr>
        <w:t>Respecter les prestations effectuées par les autres intervenants</w:t>
      </w:r>
    </w:p>
    <w:p w14:paraId="564971F1" w14:textId="77777777" w:rsidR="00856622" w:rsidRPr="00DE62C0" w:rsidRDefault="00856622" w:rsidP="00856622">
      <w:pPr>
        <w:pStyle w:val="Listepuces"/>
        <w:rPr>
          <w:lang w:val="fr-FR"/>
        </w:rPr>
      </w:pPr>
      <w:r w:rsidRPr="00DE62C0">
        <w:rPr>
          <w:lang w:val="fr-FR"/>
        </w:rPr>
        <w:t xml:space="preserve">Fournir aux autres entreprises toutes les informations sur ses ouvrages dont elles auraient besoin </w:t>
      </w:r>
    </w:p>
    <w:p w14:paraId="1267E9EC" w14:textId="60A7A025" w:rsidR="00856622" w:rsidRPr="00DE62C0" w:rsidRDefault="00856622" w:rsidP="00856622">
      <w:pPr>
        <w:pStyle w:val="Listepuces"/>
        <w:rPr>
          <w:lang w:val="fr-FR"/>
        </w:rPr>
      </w:pPr>
      <w:r w:rsidRPr="00DE62C0">
        <w:rPr>
          <w:lang w:val="fr-FR"/>
        </w:rPr>
        <w:t>Prendre en charge les éventuels frais de remise en état des ouvrages des autres corps d’état, en cas de détérioration de son fait.</w:t>
      </w:r>
    </w:p>
    <w:p w14:paraId="63764B35" w14:textId="77777777" w:rsidR="00856622" w:rsidRPr="00DE62C0" w:rsidRDefault="00856622" w:rsidP="00856622">
      <w:r w:rsidRPr="00DE62C0">
        <w:t>Des réunions de coordination seront réalisées pour cadrer l’opération de montage de l’exposition.</w:t>
      </w:r>
    </w:p>
    <w:p w14:paraId="0EC145A7" w14:textId="5735F3A1" w:rsidR="00591930" w:rsidRPr="00DE62C0" w:rsidRDefault="00591930" w:rsidP="00856622">
      <w:r w:rsidRPr="00DE62C0">
        <w:t xml:space="preserve">Lors de ces réunions seront notamment traitées les questions liées à la </w:t>
      </w:r>
      <w:proofErr w:type="spellStart"/>
      <w:r w:rsidRPr="00DE62C0">
        <w:t>co-activité</w:t>
      </w:r>
      <w:proofErr w:type="spellEnd"/>
      <w:r w:rsidRPr="00DE62C0">
        <w:t xml:space="preserve"> de plusieurs entreprises et au plan de prévention.</w:t>
      </w:r>
    </w:p>
    <w:p w14:paraId="525C9F12" w14:textId="78224D70" w:rsidR="0057799F" w:rsidRPr="00DE62C0" w:rsidRDefault="0057799F" w:rsidP="0057799F">
      <w:r w:rsidRPr="00656E44">
        <w:t xml:space="preserve">Le </w:t>
      </w:r>
      <w:proofErr w:type="gramStart"/>
      <w:r w:rsidRPr="00656E44">
        <w:t>Prestataire</w:t>
      </w:r>
      <w:r w:rsidR="00784CAF" w:rsidRPr="00656E44">
        <w:t>;</w:t>
      </w:r>
      <w:proofErr w:type="gramEnd"/>
      <w:r w:rsidRPr="00656E44">
        <w:t xml:space="preserve"> </w:t>
      </w:r>
      <w:r w:rsidR="00784CAF" w:rsidRPr="00656E44">
        <w:t xml:space="preserve">titulaire du présent contrat; </w:t>
      </w:r>
      <w:r w:rsidRPr="00656E44">
        <w:t>devra respecter l’ordre d’intervention défini en concertation avec les autres intervenants.</w:t>
      </w:r>
    </w:p>
    <w:p w14:paraId="327191BA" w14:textId="44141F00" w:rsidR="004529E3" w:rsidRPr="00DE62C0" w:rsidRDefault="004529E3" w:rsidP="003E4E9E">
      <w:pPr>
        <w:pStyle w:val="Titre1"/>
      </w:pPr>
      <w:bookmarkStart w:id="18" w:name="_Toc214019551"/>
      <w:r w:rsidRPr="00DE62C0">
        <w:lastRenderedPageBreak/>
        <w:t>Description des prestations</w:t>
      </w:r>
      <w:bookmarkEnd w:id="18"/>
    </w:p>
    <w:p w14:paraId="0BCEAD94" w14:textId="35197885" w:rsidR="00D76AAD" w:rsidRPr="00DE62C0" w:rsidRDefault="00110542" w:rsidP="00110542">
      <w:r w:rsidRPr="00DE62C0">
        <w:t xml:space="preserve">Les Prestations sont décrites dans l’annexe financière </w:t>
      </w:r>
      <w:r w:rsidR="00591337">
        <w:t xml:space="preserve">des présentes CPA, </w:t>
      </w:r>
      <w:r w:rsidRPr="00DE62C0">
        <w:t xml:space="preserve">détaillant le prix </w:t>
      </w:r>
      <w:r w:rsidR="00591337">
        <w:t xml:space="preserve">forfaitaire </w:t>
      </w:r>
      <w:r w:rsidRPr="00DE62C0">
        <w:t>établi par le Prestataire</w:t>
      </w:r>
      <w:r w:rsidR="00591337">
        <w:t>.</w:t>
      </w:r>
    </w:p>
    <w:p w14:paraId="1349FB32" w14:textId="1836783F" w:rsidR="00544F15" w:rsidRPr="00DE62C0" w:rsidRDefault="00544F15" w:rsidP="00544F15">
      <w:r w:rsidRPr="00DE62C0">
        <w:t>Toutes les marques de produits éventuellement citées sont données à titre indicatif et correspondent uniquement à des objectifs de qualité, d’esthétique, de résistance ou d’usage des produits et des matériels avec les garanties en découlant.</w:t>
      </w:r>
    </w:p>
    <w:p w14:paraId="13DCA8F2" w14:textId="77777777" w:rsidR="00544F15" w:rsidRPr="00DE62C0" w:rsidRDefault="00544F15" w:rsidP="00110542"/>
    <w:p w14:paraId="5D4CE5E7" w14:textId="2910FBCB" w:rsidR="00A675C8" w:rsidRPr="00DE62C0" w:rsidRDefault="00A675C8" w:rsidP="00110542">
      <w:pPr>
        <w:rPr>
          <w:rFonts w:ascii="Helvetica" w:hAnsi="Helvetica"/>
          <w:szCs w:val="22"/>
        </w:rPr>
      </w:pPr>
    </w:p>
    <w:p w14:paraId="32108306" w14:textId="5A72450E" w:rsidR="00110542" w:rsidRPr="00DE62C0" w:rsidRDefault="00A675C8" w:rsidP="00110542">
      <w:r w:rsidRPr="00DE62C0">
        <w:rPr>
          <w:rFonts w:ascii="Helvetica" w:hAnsi="Helvetica"/>
          <w:szCs w:val="22"/>
        </w:rPr>
        <w:t xml:space="preserve">Le Prestataire est responsable de la qualité de son travail. A ce titre, </w:t>
      </w:r>
      <w:r w:rsidRPr="00DE62C0">
        <w:rPr>
          <w:rFonts w:ascii="Helvetica" w:hAnsi="Helvetica"/>
          <w:b/>
          <w:szCs w:val="22"/>
        </w:rPr>
        <w:t>l</w:t>
      </w:r>
      <w:r w:rsidR="00110542" w:rsidRPr="00DE62C0">
        <w:rPr>
          <w:b/>
        </w:rPr>
        <w:t>es Prestations sont réalisée</w:t>
      </w:r>
      <w:r w:rsidR="003B7D13">
        <w:rPr>
          <w:b/>
        </w:rPr>
        <w:t>s</w:t>
      </w:r>
      <w:r w:rsidR="00110542" w:rsidRPr="00DE62C0">
        <w:rPr>
          <w:b/>
        </w:rPr>
        <w:t xml:space="preserve"> dans les règles de l’art</w:t>
      </w:r>
      <w:r w:rsidR="00A55894" w:rsidRPr="00DE62C0">
        <w:rPr>
          <w:b/>
        </w:rPr>
        <w:t xml:space="preserve"> liées au domaine d’intervention du présent </w:t>
      </w:r>
      <w:proofErr w:type="gramStart"/>
      <w:r w:rsidR="003B7D13">
        <w:rPr>
          <w:b/>
        </w:rPr>
        <w:t>contrat.</w:t>
      </w:r>
      <w:r w:rsidR="00591337">
        <w:rPr>
          <w:b/>
        </w:rPr>
        <w:t>.</w:t>
      </w:r>
      <w:proofErr w:type="gramEnd"/>
    </w:p>
    <w:p w14:paraId="265E3653" w14:textId="6A082092" w:rsidR="008B3A54" w:rsidRPr="00DE62C0" w:rsidRDefault="001B09D8" w:rsidP="003E4E9E">
      <w:pPr>
        <w:pStyle w:val="Titre1"/>
      </w:pPr>
      <w:bookmarkStart w:id="19" w:name="_Toc214019552"/>
      <w:r w:rsidRPr="00DE62C0">
        <w:t>Objectifs de pratiques durables</w:t>
      </w:r>
      <w:bookmarkEnd w:id="19"/>
    </w:p>
    <w:p w14:paraId="1F6E8FDA" w14:textId="71BF34DF" w:rsidR="000E1F5B" w:rsidRPr="00DE62C0" w:rsidRDefault="000E1F5B" w:rsidP="000E1F5B">
      <w:r w:rsidRPr="00DE62C0">
        <w:t xml:space="preserve">Le </w:t>
      </w:r>
      <w:proofErr w:type="spellStart"/>
      <w:r w:rsidRPr="00DE62C0">
        <w:t>Mucem</w:t>
      </w:r>
      <w:proofErr w:type="spellEnd"/>
      <w:r w:rsidRPr="00DE62C0">
        <w:t xml:space="preserve"> s’est engagé dans une démarche de pratiques durables de ses expositions, prenant en compte toutes les étapes du projet (de l’esquisse</w:t>
      </w:r>
      <w:r w:rsidR="002B76D7">
        <w:t xml:space="preserve"> de la scénographie</w:t>
      </w:r>
      <w:r w:rsidRPr="00DE62C0">
        <w:t>, à la réalisation du projet jusqu’au démontage).</w:t>
      </w:r>
    </w:p>
    <w:p w14:paraId="6F916526" w14:textId="50C13BF5" w:rsidR="000E1F5B" w:rsidRPr="00DE62C0" w:rsidRDefault="000E1F5B" w:rsidP="000E1F5B">
      <w:r w:rsidRPr="00DE62C0">
        <w:t xml:space="preserve">A ce titre, le Titulaire s'engage </w:t>
      </w:r>
      <w:proofErr w:type="gramStart"/>
      <w:r w:rsidRPr="00DE62C0">
        <w:t>a</w:t>
      </w:r>
      <w:proofErr w:type="gramEnd"/>
      <w:r w:rsidRPr="00DE62C0">
        <w:t xml:space="preserve"> minima à prendre en compte les mesures environnementales ci-après.</w:t>
      </w:r>
    </w:p>
    <w:p w14:paraId="69DB75F2" w14:textId="77777777" w:rsidR="000E1F5B" w:rsidRPr="00DE62C0" w:rsidRDefault="000E1F5B" w:rsidP="000E1F5B">
      <w:pPr>
        <w:pStyle w:val="Titre2"/>
      </w:pPr>
      <w:r w:rsidRPr="00DE62C0">
        <w:t>ENGAGEMENTS GENERAUX DE PRATIQUES DURABLE</w:t>
      </w:r>
    </w:p>
    <w:p w14:paraId="3519D34B" w14:textId="7D3D09D5" w:rsidR="000E1F5B" w:rsidRPr="00DE62C0" w:rsidRDefault="000E1F5B" w:rsidP="000E1F5B">
      <w:r w:rsidRPr="00DE62C0">
        <w:t xml:space="preserve">Le Titulaire s’engage à assurer les Prestations en prenant en compte l’environnement et le développement durable </w:t>
      </w:r>
      <w:r w:rsidRPr="00DE62C0">
        <w:rPr>
          <w:u w:val="single"/>
        </w:rPr>
        <w:t>à toutes les étapes du process</w:t>
      </w:r>
      <w:r w:rsidRPr="00DE62C0">
        <w:t xml:space="preserve"> employé pour répondre aux besoins du </w:t>
      </w:r>
      <w:proofErr w:type="spellStart"/>
      <w:r w:rsidRPr="00DE62C0">
        <w:t>Mucem</w:t>
      </w:r>
      <w:proofErr w:type="spellEnd"/>
      <w:r w:rsidRPr="00DE62C0">
        <w:t xml:space="preserve">, en vue de réduire au maximum les impacts de son activité sur l’environnement, à savoir notamment : </w:t>
      </w:r>
    </w:p>
    <w:p w14:paraId="3ACBA85B" w14:textId="77777777" w:rsidR="000E1F5B" w:rsidRPr="00DE62C0" w:rsidRDefault="000E1F5B" w:rsidP="000E1F5B">
      <w:pPr>
        <w:pStyle w:val="Listepuces"/>
        <w:overflowPunct w:val="0"/>
        <w:spacing w:line="276" w:lineRule="auto"/>
        <w:textAlignment w:val="baseline"/>
        <w:rPr>
          <w:lang w:val="fr-FR"/>
        </w:rPr>
      </w:pPr>
      <w:r w:rsidRPr="00DE62C0">
        <w:rPr>
          <w:b/>
          <w:lang w:val="fr-FR"/>
        </w:rPr>
        <w:t>Choix raisonné de matières premières, produits, emballages</w:t>
      </w:r>
      <w:r w:rsidRPr="00DE62C0">
        <w:rPr>
          <w:lang w:val="fr-FR"/>
        </w:rPr>
        <w:t xml:space="preserve"> : </w:t>
      </w:r>
      <w:r w:rsidRPr="00DE62C0">
        <w:rPr>
          <w:color w:val="FF0000"/>
          <w:lang w:val="fr-FR"/>
        </w:rPr>
        <w:t xml:space="preserve">le Titulaire utilisera à ce titre, dans la mesure du possible, des produits répondant aux exigences d’un écolabel officiel ou équivalent (NF environnement, label Cygne </w:t>
      </w:r>
      <w:proofErr w:type="gramStart"/>
      <w:r w:rsidRPr="00DE62C0">
        <w:rPr>
          <w:color w:val="FF0000"/>
          <w:lang w:val="fr-FR"/>
        </w:rPr>
        <w:t>Nordique,…</w:t>
      </w:r>
      <w:proofErr w:type="gramEnd"/>
      <w:r w:rsidRPr="00DE62C0">
        <w:rPr>
          <w:color w:val="FF0000"/>
          <w:lang w:val="fr-FR"/>
        </w:rPr>
        <w:t>).</w:t>
      </w:r>
    </w:p>
    <w:p w14:paraId="3206892B" w14:textId="77777777" w:rsidR="000E1F5B" w:rsidRPr="00DE62C0" w:rsidRDefault="000E1F5B" w:rsidP="000E1F5B">
      <w:pPr>
        <w:pStyle w:val="Listepuces"/>
        <w:overflowPunct w:val="0"/>
        <w:spacing w:line="276" w:lineRule="auto"/>
        <w:textAlignment w:val="baseline"/>
        <w:rPr>
          <w:b/>
          <w:lang w:val="fr-FR"/>
        </w:rPr>
      </w:pPr>
      <w:r w:rsidRPr="00DE62C0">
        <w:rPr>
          <w:b/>
          <w:lang w:val="fr-FR"/>
        </w:rPr>
        <w:t>Lutte contre le gaspillage</w:t>
      </w:r>
    </w:p>
    <w:p w14:paraId="3FC915DB" w14:textId="77777777" w:rsidR="000E1F5B" w:rsidRPr="00DE62C0" w:rsidRDefault="000E1F5B" w:rsidP="000E1F5B">
      <w:pPr>
        <w:pStyle w:val="Listepuces"/>
        <w:overflowPunct w:val="0"/>
        <w:spacing w:line="276" w:lineRule="auto"/>
        <w:textAlignment w:val="baseline"/>
        <w:rPr>
          <w:b/>
          <w:lang w:val="fr-FR"/>
        </w:rPr>
      </w:pPr>
      <w:r w:rsidRPr="00DE62C0">
        <w:rPr>
          <w:b/>
          <w:lang w:val="fr-FR"/>
        </w:rPr>
        <w:t>Limitation des dépenses énergétiques et en eau</w:t>
      </w:r>
    </w:p>
    <w:p w14:paraId="2058473B" w14:textId="77777777" w:rsidR="000E1F5B" w:rsidRPr="00DE62C0" w:rsidRDefault="000E1F5B" w:rsidP="000E1F5B">
      <w:pPr>
        <w:pStyle w:val="Listepuces"/>
        <w:overflowPunct w:val="0"/>
        <w:spacing w:line="276" w:lineRule="auto"/>
        <w:textAlignment w:val="baseline"/>
        <w:rPr>
          <w:lang w:val="fr-FR"/>
        </w:rPr>
      </w:pPr>
      <w:r w:rsidRPr="00DE62C0">
        <w:rPr>
          <w:b/>
          <w:lang w:val="fr-FR"/>
        </w:rPr>
        <w:t>Limitation des nuisances sonores, olfactives ou des émissions de substances néfastes ou gênantes pour la santé</w:t>
      </w:r>
      <w:r w:rsidRPr="00DE62C0">
        <w:rPr>
          <w:lang w:val="fr-FR"/>
        </w:rPr>
        <w:t xml:space="preserve"> (ex : émissions de composés organiques volatiles, rejets de métaux et autres polluants).</w:t>
      </w:r>
    </w:p>
    <w:p w14:paraId="12004207" w14:textId="77777777" w:rsidR="000E1F5B" w:rsidRPr="00DE62C0" w:rsidRDefault="000E1F5B" w:rsidP="00D06EC6">
      <w:pPr>
        <w:pStyle w:val="Listepuces"/>
        <w:overflowPunct w:val="0"/>
        <w:spacing w:line="276" w:lineRule="auto"/>
        <w:textAlignment w:val="baseline"/>
        <w:rPr>
          <w:lang w:val="fr-FR"/>
        </w:rPr>
      </w:pPr>
      <w:r w:rsidRPr="00DE62C0">
        <w:rPr>
          <w:b/>
          <w:lang w:val="fr-FR"/>
        </w:rPr>
        <w:t>Limitation de la pollution de l’air et des sols</w:t>
      </w:r>
    </w:p>
    <w:p w14:paraId="461D686C" w14:textId="2EF1C196" w:rsidR="000E1F5B" w:rsidRPr="00DE62C0" w:rsidRDefault="000E1F5B" w:rsidP="00D06EC6">
      <w:pPr>
        <w:pStyle w:val="Listepuces"/>
        <w:overflowPunct w:val="0"/>
        <w:spacing w:line="276" w:lineRule="auto"/>
        <w:textAlignment w:val="baseline"/>
        <w:rPr>
          <w:lang w:val="fr-FR"/>
        </w:rPr>
      </w:pPr>
      <w:r w:rsidRPr="00DE62C0">
        <w:rPr>
          <w:b/>
          <w:lang w:val="fr-FR"/>
        </w:rPr>
        <w:t>Gestion éco-responsable des déchets</w:t>
      </w:r>
    </w:p>
    <w:p w14:paraId="4605503C" w14:textId="2BE3AA0B" w:rsidR="000E1F5B" w:rsidRPr="00DE62C0" w:rsidRDefault="000E1F5B" w:rsidP="000E1F5B">
      <w:pPr>
        <w:pStyle w:val="Titre2"/>
      </w:pPr>
      <w:r w:rsidRPr="00DE62C0">
        <w:t>Emballages</w:t>
      </w:r>
    </w:p>
    <w:p w14:paraId="5A303E8D" w14:textId="77777777" w:rsidR="000E1F5B" w:rsidRPr="00DE62C0" w:rsidRDefault="000E1F5B" w:rsidP="000E1F5B">
      <w:r w:rsidRPr="00DE62C0">
        <w:t>Dans la mesure du possible, le Titulaire veillera à minimiser le conditionnement, voire à le supprimer si les produits/mobiliers/supports peuvent être transportés sans emballage.</w:t>
      </w:r>
    </w:p>
    <w:p w14:paraId="54E3F978" w14:textId="05CE155C" w:rsidR="000E1F5B" w:rsidRPr="00DE62C0" w:rsidRDefault="000E1F5B" w:rsidP="000E1F5B">
      <w:r w:rsidRPr="00DE62C0">
        <w:t>Les matériaux utilisés seront de préférence recyclables et / ou issus de ressources renouvelables pour les emballages du produit fini et les emballages des fournitures ou sous-ensembles entrant dans sa composition (emballages fournisseurs). Les emballages perdus des produits doivent de préférence être en cartons recyclés et/ou recyclables. La taille de l'emballage doit être adaptée à la taille du produit en question.</w:t>
      </w:r>
    </w:p>
    <w:p w14:paraId="13199085" w14:textId="1B25B7BE" w:rsidR="000E1F5B" w:rsidRPr="00DE62C0" w:rsidRDefault="000E1F5B" w:rsidP="000E1F5B">
      <w:pPr>
        <w:pStyle w:val="Titre2"/>
      </w:pPr>
      <w:r w:rsidRPr="00DE62C0">
        <w:lastRenderedPageBreak/>
        <w:t>Livrables</w:t>
      </w:r>
    </w:p>
    <w:p w14:paraId="56C9EA13" w14:textId="171E452A" w:rsidR="000E1F5B" w:rsidRPr="00DE62C0" w:rsidRDefault="000E1F5B" w:rsidP="000E1F5B">
      <w:r w:rsidRPr="00DE62C0">
        <w:t>Tous les documents livrables devront être mis à disposition de préférence au format dématérialisé (format.pdf ou équivalent) et/ou sur des supports en papier recyclé ou éco-labellisé garantissant l'usage d'un bois issu de forêts gérées durablement (</w:t>
      </w:r>
      <w:proofErr w:type="gramStart"/>
      <w:r w:rsidRPr="00DE62C0">
        <w:t>exemples:</w:t>
      </w:r>
      <w:proofErr w:type="gramEnd"/>
      <w:r w:rsidRPr="00DE62C0">
        <w:t xml:space="preserve"> labels FSC, PEFC ou équivalent).</w:t>
      </w:r>
    </w:p>
    <w:p w14:paraId="3B306482" w14:textId="4A68A347" w:rsidR="006227C6" w:rsidRPr="00DE62C0" w:rsidRDefault="006227C6" w:rsidP="003E4E9E">
      <w:pPr>
        <w:pStyle w:val="Titre1"/>
      </w:pPr>
      <w:bookmarkStart w:id="20" w:name="_Ref87451029"/>
      <w:bookmarkStart w:id="21" w:name="_Toc214019553"/>
      <w:r w:rsidRPr="00DE62C0">
        <w:t>Pénalités</w:t>
      </w:r>
      <w:bookmarkEnd w:id="20"/>
      <w:bookmarkEnd w:id="21"/>
    </w:p>
    <w:p w14:paraId="5C5DBA60" w14:textId="0EE785D1" w:rsidR="00DE62C0" w:rsidRPr="00DE62C0" w:rsidRDefault="00DE62C0" w:rsidP="00DE62C0">
      <w:r w:rsidRPr="00DE62C0">
        <w:t>Il pourra être appliqué les pénalités suivantes, en plus de</w:t>
      </w:r>
      <w:r w:rsidR="002762AA">
        <w:t xml:space="preserve"> celles définies dans le CCAG-FCS</w:t>
      </w:r>
      <w:r w:rsidRPr="00DE62C0">
        <w:t>.</w:t>
      </w:r>
    </w:p>
    <w:p w14:paraId="2D451739" w14:textId="1FC31C69" w:rsidR="00591337" w:rsidRPr="00E5246B" w:rsidRDefault="00DE62C0" w:rsidP="00591337">
      <w:r w:rsidRPr="00DE62C0">
        <w:rPr>
          <w:b/>
          <w:i/>
          <w:color w:val="0070C0"/>
        </w:rPr>
        <w:t>Par dérogation à l’article 14.1.1 du CCAG-FCS</w:t>
      </w:r>
      <w:r w:rsidRPr="00DE62C0">
        <w:rPr>
          <w:b/>
        </w:rPr>
        <w:t>,</w:t>
      </w:r>
      <w:r w:rsidRPr="00DE62C0">
        <w:t xml:space="preserve"> e</w:t>
      </w:r>
      <w:r w:rsidR="006227C6" w:rsidRPr="00DE62C0">
        <w:t>n cas de retard dans l’exécution</w:t>
      </w:r>
      <w:r w:rsidR="00467553">
        <w:t xml:space="preserve"> des prestations </w:t>
      </w:r>
      <w:r w:rsidR="006227C6" w:rsidRPr="00DE62C0">
        <w:t xml:space="preserve">par rapport aux </w:t>
      </w:r>
      <w:r w:rsidR="00467553" w:rsidRPr="00DE62C0">
        <w:t>d</w:t>
      </w:r>
      <w:r w:rsidR="00467553">
        <w:t>ates</w:t>
      </w:r>
      <w:r w:rsidR="00467553" w:rsidRPr="00DE62C0">
        <w:t xml:space="preserve"> </w:t>
      </w:r>
      <w:r w:rsidR="006227C6" w:rsidRPr="00DE62C0">
        <w:t>fixé</w:t>
      </w:r>
      <w:r w:rsidR="00467553">
        <w:t>e</w:t>
      </w:r>
      <w:r w:rsidR="006227C6" w:rsidRPr="00DE62C0">
        <w:t>s</w:t>
      </w:r>
      <w:r w:rsidR="00467553">
        <w:t xml:space="preserve"> dans les présentes CPA</w:t>
      </w:r>
      <w:r w:rsidR="006227C6" w:rsidRPr="00DE62C0">
        <w:t xml:space="preserve">, et lorsque la responsabilité de ce retard incombe au seul </w:t>
      </w:r>
      <w:r w:rsidR="00FE100B" w:rsidRPr="00DE62C0">
        <w:t>Prestataire</w:t>
      </w:r>
      <w:r w:rsidR="006227C6" w:rsidRPr="00DE62C0">
        <w:t xml:space="preserve">, il </w:t>
      </w:r>
      <w:r w:rsidR="003C1A15" w:rsidRPr="00DE62C0">
        <w:t xml:space="preserve">peut </w:t>
      </w:r>
      <w:r w:rsidR="00C34DAB" w:rsidRPr="00DE62C0">
        <w:t xml:space="preserve">être </w:t>
      </w:r>
      <w:r w:rsidR="006227C6" w:rsidRPr="00DE62C0">
        <w:t>appliqué une pénalité</w:t>
      </w:r>
      <w:r w:rsidR="00467553">
        <w:t>,</w:t>
      </w:r>
      <w:r w:rsidR="006227C6" w:rsidRPr="00DE62C0">
        <w:t xml:space="preserve"> </w:t>
      </w:r>
      <w:r w:rsidR="00591337">
        <w:t xml:space="preserve">selon application de la formule </w:t>
      </w:r>
      <w:r w:rsidR="00591337" w:rsidRPr="00E5246B">
        <w:t>suivante :</w:t>
      </w:r>
    </w:p>
    <w:p w14:paraId="692CEA8B" w14:textId="75F08DB9" w:rsidR="00591337" w:rsidRDefault="00591337" w:rsidP="00591337">
      <w:pPr>
        <w:overflowPunct w:val="0"/>
        <w:spacing w:after="120"/>
        <w:jc w:val="center"/>
        <w:textAlignment w:val="baseline"/>
        <w:rPr>
          <w:b/>
        </w:rPr>
      </w:pPr>
      <w:r w:rsidRPr="00591337">
        <w:rPr>
          <w:b/>
        </w:rPr>
        <w:t xml:space="preserve">P = </w:t>
      </w:r>
      <w:r>
        <w:rPr>
          <w:b/>
        </w:rPr>
        <w:t>(</w:t>
      </w:r>
      <w:proofErr w:type="gramStart"/>
      <w:r w:rsidRPr="00591337">
        <w:rPr>
          <w:b/>
        </w:rPr>
        <w:t xml:space="preserve">V  </w:t>
      </w:r>
      <w:r>
        <w:rPr>
          <w:b/>
        </w:rPr>
        <w:t>X</w:t>
      </w:r>
      <w:proofErr w:type="gramEnd"/>
      <w:r w:rsidRPr="00591337">
        <w:rPr>
          <w:b/>
        </w:rPr>
        <w:t xml:space="preserve">  R</w:t>
      </w:r>
      <w:r>
        <w:rPr>
          <w:b/>
        </w:rPr>
        <w:t xml:space="preserve">) / </w:t>
      </w:r>
      <w:r w:rsidR="00467553">
        <w:rPr>
          <w:b/>
        </w:rPr>
        <w:t>25</w:t>
      </w:r>
    </w:p>
    <w:p w14:paraId="180961C1" w14:textId="3EB8AFA4" w:rsidR="00591337" w:rsidRPr="00591337" w:rsidRDefault="00591337" w:rsidP="00591337">
      <w:pPr>
        <w:overflowPunct w:val="0"/>
        <w:spacing w:after="120"/>
        <w:textAlignment w:val="baseline"/>
      </w:pPr>
      <w:r w:rsidRPr="00591337">
        <w:t>Dans laquelle :</w:t>
      </w:r>
    </w:p>
    <w:p w14:paraId="42E40D1C" w14:textId="77777777" w:rsidR="00591337" w:rsidRPr="008B5FC1" w:rsidRDefault="00591337" w:rsidP="00591337">
      <w:pPr>
        <w:overflowPunct w:val="0"/>
        <w:spacing w:after="120"/>
        <w:textAlignment w:val="baseline"/>
      </w:pPr>
      <w:r w:rsidRPr="008B5FC1">
        <w:t>P = la valeur de la pénalité ;</w:t>
      </w:r>
    </w:p>
    <w:p w14:paraId="41D7BCFE" w14:textId="77777777" w:rsidR="00591337" w:rsidRPr="008B5FC1" w:rsidRDefault="00591337" w:rsidP="00591337">
      <w:pPr>
        <w:overflowPunct w:val="0"/>
        <w:spacing w:after="120"/>
        <w:textAlignment w:val="baseline"/>
      </w:pPr>
      <w:r w:rsidRPr="008B5FC1">
        <w:t xml:space="preserve">V = le montant forfaitaire en euros hors taxes des Prestations aller ou retour selon le cas pour laquelle des retards sont constatés ; </w:t>
      </w:r>
    </w:p>
    <w:p w14:paraId="4E370B95" w14:textId="0C7A439A" w:rsidR="00591337" w:rsidRPr="008B5FC1" w:rsidRDefault="00591337" w:rsidP="00591337">
      <w:pPr>
        <w:overflowPunct w:val="0"/>
        <w:spacing w:after="120"/>
        <w:textAlignment w:val="baseline"/>
        <w:rPr>
          <w:b/>
        </w:rPr>
      </w:pPr>
      <w:r w:rsidRPr="008B5FC1">
        <w:t xml:space="preserve">R </w:t>
      </w:r>
      <w:proofErr w:type="gramStart"/>
      <w:r w:rsidRPr="008B5FC1">
        <w:t>=  le</w:t>
      </w:r>
      <w:proofErr w:type="gramEnd"/>
      <w:r w:rsidRPr="008B5FC1">
        <w:t xml:space="preserve"> nombre de jours de retard</w:t>
      </w:r>
    </w:p>
    <w:p w14:paraId="6A764C16" w14:textId="59B87F85" w:rsidR="00591337" w:rsidRPr="00DE62C0" w:rsidRDefault="00591337" w:rsidP="00D76781">
      <w:pPr>
        <w:pStyle w:val="Listepuces"/>
        <w:rPr>
          <w:lang w:val="fr-FR"/>
        </w:rPr>
      </w:pPr>
    </w:p>
    <w:p w14:paraId="6A759A4C" w14:textId="7F819216" w:rsidR="00AE1DCD" w:rsidRPr="00DE62C0" w:rsidRDefault="00830EB2" w:rsidP="003E4E9E">
      <w:pPr>
        <w:pStyle w:val="Titre1"/>
      </w:pPr>
      <w:bookmarkStart w:id="22" w:name="_Toc214019554"/>
      <w:r w:rsidRPr="00DE62C0">
        <w:t xml:space="preserve">Montant </w:t>
      </w:r>
      <w:r w:rsidR="008B3A54" w:rsidRPr="00DE62C0">
        <w:t>du contrat</w:t>
      </w:r>
      <w:bookmarkEnd w:id="22"/>
    </w:p>
    <w:p w14:paraId="2002452A" w14:textId="7517F736" w:rsidR="00B148FC" w:rsidRPr="00DE62C0" w:rsidRDefault="00B148FC" w:rsidP="00B148FC">
      <w:r w:rsidRPr="00DE62C0">
        <w:t xml:space="preserve">Le montant </w:t>
      </w:r>
      <w:r w:rsidR="002B76D7">
        <w:t xml:space="preserve">forfaitaire </w:t>
      </w:r>
      <w:r w:rsidR="008B3A54" w:rsidRPr="00DE62C0">
        <w:t>du contrat</w:t>
      </w:r>
      <w:r w:rsidRPr="00DE62C0">
        <w:t xml:space="preserve"> est détaillé en annexe financière</w:t>
      </w:r>
      <w:r w:rsidR="00981F0B">
        <w:t xml:space="preserve"> (DPGF)</w:t>
      </w:r>
      <w:r w:rsidRPr="00DE62C0">
        <w:t xml:space="preserve">. Il est fixé à la somme </w:t>
      </w:r>
      <w:r w:rsidR="00836073" w:rsidRPr="00DE62C0">
        <w:t xml:space="preserve">totale </w:t>
      </w:r>
      <w:r w:rsidRPr="00DE62C0">
        <w:t xml:space="preserve">de 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48FC" w:rsidRPr="00DE62C0" w14:paraId="32C9E1D6" w14:textId="77777777" w:rsidTr="00D76781">
        <w:trPr>
          <w:trHeight w:val="1617"/>
        </w:trPr>
        <w:tc>
          <w:tcPr>
            <w:tcW w:w="9778" w:type="dxa"/>
            <w:vAlign w:val="center"/>
          </w:tcPr>
          <w:p w14:paraId="4AA25A85" w14:textId="568A8542" w:rsidR="00B148FC" w:rsidRPr="00DE62C0" w:rsidRDefault="00B148FC" w:rsidP="00D06EC6">
            <w:r w:rsidRPr="00DE62C0">
              <w:t>Montant hors T.V.A</w:t>
            </w:r>
            <w:r w:rsidRPr="00DE62C0">
              <w:tab/>
              <w:t>(en chiffres) :</w:t>
            </w:r>
          </w:p>
          <w:p w14:paraId="51778851" w14:textId="1B27103E" w:rsidR="00B148FC" w:rsidRPr="00DE62C0" w:rsidRDefault="00B148FC" w:rsidP="00D06EC6">
            <w:r w:rsidRPr="00DE62C0">
              <w:t xml:space="preserve">T.V.A. au taux de </w:t>
            </w:r>
            <w:r w:rsidRPr="00DE62C0">
              <w:rPr>
                <w:highlight w:val="lightGray"/>
              </w:rPr>
              <w:t>__</w:t>
            </w:r>
            <w:r w:rsidRPr="00DE62C0">
              <w:t>%</w:t>
            </w:r>
            <w:r w:rsidRPr="00DE62C0">
              <w:tab/>
              <w:t>(en chiffres) :</w:t>
            </w:r>
          </w:p>
          <w:p w14:paraId="71B569C2" w14:textId="44A6D724" w:rsidR="00B148FC" w:rsidRPr="00DE62C0" w:rsidRDefault="00B148FC" w:rsidP="00D06EC6">
            <w:r w:rsidRPr="00DE62C0">
              <w:t>Montant T.V.A. incluse</w:t>
            </w:r>
            <w:r w:rsidRPr="00DE62C0">
              <w:tab/>
              <w:t>(en chiffres) :</w:t>
            </w:r>
          </w:p>
          <w:p w14:paraId="434114DB" w14:textId="4F9857E5" w:rsidR="00B148FC" w:rsidRPr="00DE62C0" w:rsidRDefault="00B148FC" w:rsidP="00B148FC">
            <w:r w:rsidRPr="00DE62C0">
              <w:t>(...........................................................................................................TTC ) (en toutes lettres)</w:t>
            </w:r>
          </w:p>
        </w:tc>
      </w:tr>
    </w:tbl>
    <w:p w14:paraId="573AEACD" w14:textId="77777777" w:rsidR="00432232" w:rsidRPr="00DE62C0" w:rsidRDefault="00432232" w:rsidP="00B148FC">
      <w:pPr>
        <w:rPr>
          <w:highlight w:val="yellow"/>
        </w:rPr>
      </w:pPr>
    </w:p>
    <w:p w14:paraId="0EB76B72" w14:textId="554C1963" w:rsidR="00784CAF" w:rsidRPr="00DE62C0" w:rsidRDefault="00AE2C3F" w:rsidP="00467553">
      <w:r w:rsidRPr="00DE62C0">
        <w:t>Le paiement s’effectue</w:t>
      </w:r>
      <w:r w:rsidR="005F5203" w:rsidRPr="00DE62C0">
        <w:t xml:space="preserve">ra </w:t>
      </w:r>
      <w:r w:rsidR="00467553">
        <w:t>à l’issue de la réception des prestations.</w:t>
      </w:r>
      <w:r w:rsidR="00467553" w:rsidRPr="00DE62C0" w:rsidDel="00467553">
        <w:t xml:space="preserve"> </w:t>
      </w:r>
    </w:p>
    <w:p w14:paraId="6166A2E2" w14:textId="77777777" w:rsidR="00AE2C3F" w:rsidRPr="00DE62C0" w:rsidRDefault="00AE2C3F" w:rsidP="00784CAF">
      <w:r w:rsidRPr="00DE62C0">
        <w:t xml:space="preserve">Le titulaire pourra demander le versement d’acomptes intermédiaires mensuels correspondant au pourcentage des prestations exécutées, conformément </w:t>
      </w:r>
      <w:r w:rsidRPr="002B76D7">
        <w:rPr>
          <w:b/>
          <w:i/>
          <w:color w:val="595959" w:themeColor="text1" w:themeTint="A6"/>
        </w:rPr>
        <w:t>aux articles R2191-20, R2191-21 et R2191-22 du code de la commande publique</w:t>
      </w:r>
      <w:r w:rsidRPr="00DE62C0">
        <w:t>.</w:t>
      </w:r>
    </w:p>
    <w:p w14:paraId="3983A160" w14:textId="77777777" w:rsidR="00AE2C3F" w:rsidRPr="00DE62C0" w:rsidRDefault="00AE2C3F" w:rsidP="00784CAF">
      <w:r w:rsidRPr="00DE62C0">
        <w:t>Les acomptes ne pourront être réglés que pour des prestations effectivement exécutées et suivant constations par le Mucem qu’elles sont conformes aux dispositions du contrat.</w:t>
      </w:r>
    </w:p>
    <w:p w14:paraId="09D2C196" w14:textId="16330593" w:rsidR="00AE2C3F" w:rsidRDefault="00AE2C3F" w:rsidP="00784CAF">
      <w:r w:rsidRPr="00DE62C0">
        <w:t>Les acomptes n’ont pas le caractère de paiement définitif.</w:t>
      </w:r>
    </w:p>
    <w:p w14:paraId="3E699745" w14:textId="4F475DE4" w:rsidR="00C52006" w:rsidRDefault="00C52006" w:rsidP="00784CAF"/>
    <w:p w14:paraId="7FE9C86B" w14:textId="1F7EE9C0" w:rsidR="00C52006" w:rsidRDefault="00C52006" w:rsidP="00784CAF"/>
    <w:p w14:paraId="62DA2079" w14:textId="77777777" w:rsidR="00C52006" w:rsidRPr="00DE62C0" w:rsidRDefault="00C52006" w:rsidP="00784CAF"/>
    <w:p w14:paraId="1A210C4A" w14:textId="5A555466" w:rsidR="00625632" w:rsidRPr="00DE62C0" w:rsidRDefault="00625632" w:rsidP="003E4E9E">
      <w:pPr>
        <w:pStyle w:val="Titre1"/>
      </w:pPr>
      <w:bookmarkStart w:id="23" w:name="_Toc214019555"/>
      <w:r w:rsidRPr="00DE62C0">
        <w:lastRenderedPageBreak/>
        <w:t>Avance</w:t>
      </w:r>
      <w:bookmarkEnd w:id="23"/>
    </w:p>
    <w:p w14:paraId="778BB7FA" w14:textId="02641D34" w:rsidR="008B3A54" w:rsidRPr="00DE62C0" w:rsidRDefault="008B3A54" w:rsidP="008B3A54">
      <w:r w:rsidRPr="00DE62C0">
        <w:t>Sauf refus exprimé dans les présent</w:t>
      </w:r>
      <w:r w:rsidR="00F6413F">
        <w:t>es</w:t>
      </w:r>
      <w:r w:rsidRPr="00DE62C0">
        <w:t xml:space="preserve"> CPA, une </w:t>
      </w:r>
      <w:r w:rsidRPr="00DE62C0">
        <w:rPr>
          <w:b/>
        </w:rPr>
        <w:t>avance sera versée au Titulaire</w:t>
      </w:r>
      <w:r w:rsidRPr="00DE62C0">
        <w:t xml:space="preserve">, </w:t>
      </w:r>
      <w:r w:rsidR="00722775">
        <w:t xml:space="preserve">selon l’option B de l’article 11 du CCAG FCS. </w:t>
      </w:r>
      <w:r w:rsidRPr="00DE62C0">
        <w:t xml:space="preserve">Cette avance est versée quel que soit le montant du Marché, sans que l’entreprise n’ait à constituer de garantie particulière </w:t>
      </w:r>
      <w:r w:rsidRPr="00467553">
        <w:t xml:space="preserve">et est </w:t>
      </w:r>
      <w:r w:rsidRPr="00467553">
        <w:rPr>
          <w:b/>
        </w:rPr>
        <w:t>égale à 30% du montant du contrat</w:t>
      </w:r>
      <w:r w:rsidRPr="00467553">
        <w:t>.</w:t>
      </w:r>
    </w:p>
    <w:p w14:paraId="461DF971" w14:textId="70FEE016" w:rsidR="008B3A54" w:rsidRPr="00DE62C0" w:rsidRDefault="008B3A54" w:rsidP="008B3A54">
      <w:r w:rsidRPr="00DE62C0">
        <w:t>Le remboursement de cette avance s’impute sur les sommes dues au Titulaire lorsque le montant des Prestations exécutées atteint 65 % (soixante-cinq pour cent) du montant TTC du contrat, et doit être terminé lorsque le dit montant atteint 80 % (quatre-vingt pour cent) du montant TTC du contrat.</w:t>
      </w:r>
    </w:p>
    <w:p w14:paraId="06F73534" w14:textId="77777777" w:rsidR="008B3A54" w:rsidRPr="00DE62C0" w:rsidRDefault="008B3A54" w:rsidP="008B3A54">
      <w:r w:rsidRPr="00DE62C0">
        <w:t>L’avance peut être versée, sur leur demande, aux sous-traitants bénéficiaires du paiement direct suivant les mêmes dispositions (taux de l’avance et conditions de versement et de remboursement,…) que celles applicables au Titulaire.</w:t>
      </w:r>
    </w:p>
    <w:p w14:paraId="64CCFC90" w14:textId="2068B2AB" w:rsidR="00DE62C0" w:rsidRDefault="00DE62C0" w:rsidP="003E4E9E">
      <w:pPr>
        <w:pStyle w:val="Titre1"/>
      </w:pPr>
      <w:bookmarkStart w:id="24" w:name="_Toc214019556"/>
      <w:r>
        <w:t>Dérogation au CC</w:t>
      </w:r>
      <w:r w:rsidR="00CF4C48">
        <w:t>A</w:t>
      </w:r>
      <w:r>
        <w:t>G-FCS</w:t>
      </w:r>
      <w:bookmarkEnd w:id="24"/>
    </w:p>
    <w:p w14:paraId="27020205" w14:textId="37163636" w:rsidR="00DE62C0" w:rsidRDefault="00DE62C0" w:rsidP="00DE62C0">
      <w:pPr>
        <w:rPr>
          <w:b/>
          <w:i/>
          <w:color w:val="595959" w:themeColor="text1" w:themeTint="A6"/>
        </w:rPr>
      </w:pPr>
      <w:r>
        <w:t>L’</w:t>
      </w:r>
      <w:r>
        <w:fldChar w:fldCharType="begin"/>
      </w:r>
      <w:r>
        <w:instrText xml:space="preserve"> REF _Ref87451001 \r \h  \* MERGEFORMAT </w:instrText>
      </w:r>
      <w:r>
        <w:fldChar w:fldCharType="separate"/>
      </w:r>
      <w:r w:rsidR="002B76D7" w:rsidRPr="002B76D7">
        <w:rPr>
          <w:b/>
          <w:i/>
          <w:color w:val="595959" w:themeColor="text1" w:themeTint="A6"/>
        </w:rPr>
        <w:t>Article 1</w:t>
      </w:r>
      <w:r w:rsidR="002B76D7">
        <w:t xml:space="preserve">  </w:t>
      </w:r>
      <w:r>
        <w:fldChar w:fldCharType="end"/>
      </w:r>
      <w:r>
        <w:t xml:space="preserve">des présentes CPA déroge à l’article </w:t>
      </w:r>
      <w:r>
        <w:rPr>
          <w:b/>
          <w:i/>
          <w:color w:val="595959" w:themeColor="text1" w:themeTint="A6"/>
        </w:rPr>
        <w:t>4.1 du CCAG FCS</w:t>
      </w:r>
      <w:r w:rsidRPr="002A6774">
        <w:rPr>
          <w:b/>
          <w:i/>
          <w:color w:val="595959" w:themeColor="text1" w:themeTint="A6"/>
        </w:rPr>
        <w:t>.</w:t>
      </w:r>
    </w:p>
    <w:p w14:paraId="1C016B63" w14:textId="7CD9F82A" w:rsidR="00656E44" w:rsidRDefault="00DE62C0" w:rsidP="00DE62C0">
      <w:pPr>
        <w:rPr>
          <w:b/>
          <w:i/>
          <w:color w:val="595959" w:themeColor="text1" w:themeTint="A6"/>
        </w:rPr>
      </w:pPr>
      <w:r>
        <w:rPr>
          <w:b/>
          <w:i/>
          <w:color w:val="595959" w:themeColor="text1" w:themeTint="A6"/>
        </w:rPr>
        <w:t>L’</w:t>
      </w:r>
      <w:r>
        <w:rPr>
          <w:b/>
          <w:i/>
          <w:color w:val="595959" w:themeColor="text1" w:themeTint="A6"/>
        </w:rPr>
        <w:fldChar w:fldCharType="begin"/>
      </w:r>
      <w:r>
        <w:rPr>
          <w:b/>
          <w:i/>
          <w:color w:val="595959" w:themeColor="text1" w:themeTint="A6"/>
        </w:rPr>
        <w:instrText xml:space="preserve"> REF _Ref87451029 \r \h </w:instrText>
      </w:r>
      <w:r>
        <w:rPr>
          <w:b/>
          <w:i/>
          <w:color w:val="595959" w:themeColor="text1" w:themeTint="A6"/>
        </w:rPr>
      </w:r>
      <w:r>
        <w:rPr>
          <w:b/>
          <w:i/>
          <w:color w:val="595959" w:themeColor="text1" w:themeTint="A6"/>
        </w:rPr>
        <w:fldChar w:fldCharType="separate"/>
      </w:r>
      <w:r w:rsidR="002B76D7">
        <w:rPr>
          <w:b/>
          <w:i/>
          <w:color w:val="595959" w:themeColor="text1" w:themeTint="A6"/>
        </w:rPr>
        <w:t xml:space="preserve">Article 8  </w:t>
      </w:r>
      <w:r>
        <w:rPr>
          <w:b/>
          <w:i/>
          <w:color w:val="595959" w:themeColor="text1" w:themeTint="A6"/>
        </w:rPr>
        <w:fldChar w:fldCharType="end"/>
      </w:r>
      <w:r w:rsidRPr="00DE62C0">
        <w:t xml:space="preserve"> </w:t>
      </w:r>
      <w:r>
        <w:t xml:space="preserve">des présentes CPA déroge à l’article </w:t>
      </w:r>
      <w:r w:rsidRPr="00DE62C0">
        <w:rPr>
          <w:b/>
          <w:i/>
          <w:color w:val="595959" w:themeColor="text1" w:themeTint="A6"/>
        </w:rPr>
        <w:t>1</w:t>
      </w:r>
      <w:r>
        <w:rPr>
          <w:b/>
          <w:i/>
          <w:color w:val="595959" w:themeColor="text1" w:themeTint="A6"/>
        </w:rPr>
        <w:t>4.1 du CCAG FCS</w:t>
      </w:r>
    </w:p>
    <w:p w14:paraId="01AAA813" w14:textId="77777777" w:rsidR="00656E44" w:rsidRDefault="00656E44">
      <w:pPr>
        <w:autoSpaceDE/>
        <w:autoSpaceDN/>
        <w:adjustRightInd/>
        <w:spacing w:after="200" w:line="276" w:lineRule="auto"/>
        <w:jc w:val="left"/>
        <w:rPr>
          <w:b/>
          <w:i/>
          <w:color w:val="595959" w:themeColor="text1" w:themeTint="A6"/>
        </w:rPr>
      </w:pPr>
      <w:r>
        <w:rPr>
          <w:b/>
          <w:i/>
          <w:color w:val="595959" w:themeColor="text1" w:themeTint="A6"/>
        </w:rPr>
        <w:br w:type="page"/>
      </w:r>
    </w:p>
    <w:p w14:paraId="205011B2" w14:textId="075EB646" w:rsidR="00B148FC" w:rsidRPr="00DE62C0" w:rsidRDefault="00104ACC" w:rsidP="003E4E9E">
      <w:pPr>
        <w:pStyle w:val="Titre1"/>
      </w:pPr>
      <w:bookmarkStart w:id="25" w:name="_Toc214019557"/>
      <w:r w:rsidRPr="00DE62C0">
        <w:lastRenderedPageBreak/>
        <w:t>Signature</w:t>
      </w:r>
      <w:r w:rsidR="00DE62C0">
        <w:t>s</w:t>
      </w:r>
      <w:r w:rsidRPr="00DE62C0">
        <w:t xml:space="preserve"> des parties</w:t>
      </w:r>
      <w:bookmarkEnd w:id="25"/>
    </w:p>
    <w:p w14:paraId="46DBA790" w14:textId="6FB8361D" w:rsidR="00104ACC" w:rsidRDefault="00104ACC" w:rsidP="00104ACC">
      <w:pPr>
        <w:spacing w:line="240" w:lineRule="auto"/>
        <w:rPr>
          <w:b/>
        </w:rPr>
      </w:pPr>
      <w:r w:rsidRPr="00DE62C0">
        <w:rPr>
          <w:b/>
        </w:rPr>
        <w:t>Fait en un seul original</w:t>
      </w:r>
      <w:r w:rsidR="004637D5">
        <w:rPr>
          <w:b/>
        </w:rPr>
        <w:t xml:space="preserve"> signé par les parties suivantes :</w:t>
      </w:r>
    </w:p>
    <w:p w14:paraId="677856FA" w14:textId="77777777" w:rsidR="00104ACC" w:rsidRPr="00DE62C0" w:rsidRDefault="00104ACC" w:rsidP="00104ACC">
      <w:pPr>
        <w:spacing w:line="240" w:lineRule="auto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04ACC" w:rsidRPr="00DE62C0" w14:paraId="2B25FD74" w14:textId="77777777" w:rsidTr="00D06EC6">
        <w:trPr>
          <w:trHeight w:val="432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14:paraId="419924CF" w14:textId="4A616133" w:rsidR="00104ACC" w:rsidRPr="00DE62C0" w:rsidRDefault="004637D5" w:rsidP="00F31B67">
            <w:pPr>
              <w:jc w:val="center"/>
              <w:rPr>
                <w:b/>
              </w:rPr>
            </w:pPr>
            <w:r>
              <w:rPr>
                <w:b/>
              </w:rPr>
              <w:t>Le titulaire</w:t>
            </w:r>
          </w:p>
        </w:tc>
      </w:tr>
      <w:tr w:rsidR="00104ACC" w:rsidRPr="00DE62C0" w14:paraId="653EF2FF" w14:textId="77777777" w:rsidTr="00610292">
        <w:trPr>
          <w:trHeight w:val="5010"/>
        </w:trPr>
        <w:tc>
          <w:tcPr>
            <w:tcW w:w="9778" w:type="dxa"/>
          </w:tcPr>
          <w:p w14:paraId="73B82164" w14:textId="5D83DA65" w:rsidR="00104ACC" w:rsidRPr="00DE62C0" w:rsidRDefault="00104ACC" w:rsidP="00D06EC6">
            <w:r w:rsidRPr="00DE62C0">
              <w:rPr>
                <w:b/>
                <w:caps/>
                <w:color w:val="FF0000"/>
                <w:sz w:val="36"/>
                <w:szCs w:val="36"/>
                <w:highlight w:val="lightGray"/>
              </w:rPr>
              <w:sym w:font="Wingdings" w:char="F046"/>
            </w:r>
            <w:r w:rsidRPr="00DE62C0">
              <w:rPr>
                <w:b/>
                <w:caps/>
                <w:sz w:val="36"/>
                <w:szCs w:val="36"/>
              </w:rPr>
              <w:t xml:space="preserve"> </w:t>
            </w:r>
            <w:r w:rsidRPr="00DE62C0">
              <w:t>À ……..……………………………………………….., le __/__/20</w:t>
            </w:r>
            <w:r w:rsidR="008B3A54" w:rsidRPr="00DE62C0">
              <w:t>2</w:t>
            </w:r>
            <w:r w:rsidRPr="00DE62C0">
              <w:t>_</w:t>
            </w:r>
          </w:p>
          <w:p w14:paraId="74255F2D" w14:textId="77777777" w:rsidR="00E45F63" w:rsidRDefault="00E45F63" w:rsidP="00E45F6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 titulaire : </w:t>
            </w:r>
            <w:r w:rsidRPr="00E45F63">
              <w:rPr>
                <w:i/>
              </w:rPr>
              <w:t>cocher la case correspondante</w:t>
            </w:r>
          </w:p>
          <w:p w14:paraId="58C1370F" w14:textId="77777777" w:rsidR="00E45F63" w:rsidRDefault="00E45F63" w:rsidP="00E45F63">
            <w:pPr>
              <w:spacing w:line="240" w:lineRule="auto"/>
              <w:rPr>
                <w:b/>
              </w:rPr>
            </w:pPr>
          </w:p>
          <w:p w14:paraId="076A2214" w14:textId="77777777" w:rsidR="00E45F63" w:rsidRPr="00B75D0F" w:rsidRDefault="00C52006" w:rsidP="00E45F63">
            <w:pPr>
              <w:spacing w:line="240" w:lineRule="auto"/>
            </w:pPr>
            <w:sdt>
              <w:sdtPr>
                <w:id w:val="11110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F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45F63">
              <w:tab/>
            </w:r>
            <w:r w:rsidR="00E45F63" w:rsidRPr="00B75D0F">
              <w:t>accepte l’avance</w:t>
            </w:r>
          </w:p>
          <w:p w14:paraId="50EB38DB" w14:textId="77777777" w:rsidR="00E45F63" w:rsidRPr="00B75D0F" w:rsidRDefault="00C52006" w:rsidP="00E45F63">
            <w:pPr>
              <w:spacing w:line="240" w:lineRule="auto"/>
            </w:pPr>
            <w:sdt>
              <w:sdtPr>
                <w:id w:val="-35797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F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45F63">
              <w:tab/>
            </w:r>
            <w:r w:rsidR="00E45F63" w:rsidRPr="00B75D0F">
              <w:t>renonce à l’avance</w:t>
            </w:r>
          </w:p>
          <w:p w14:paraId="6AF1165A" w14:textId="77777777" w:rsidR="00E45F63" w:rsidRPr="00AD1B6B" w:rsidRDefault="00E45F63" w:rsidP="00D06EC6">
            <w:pPr>
              <w:rPr>
                <w:b/>
                <w:u w:val="single"/>
              </w:rPr>
            </w:pPr>
          </w:p>
          <w:p w14:paraId="38FB96A3" w14:textId="64897948" w:rsidR="007A6E50" w:rsidRPr="00DE62C0" w:rsidRDefault="00C34B4D" w:rsidP="00D06EC6">
            <w:pPr>
              <w:rPr>
                <w:b/>
                <w:sz w:val="24"/>
                <w:u w:val="single"/>
              </w:rPr>
            </w:pPr>
            <w:r w:rsidRPr="00DE62C0">
              <w:rPr>
                <w:b/>
                <w:sz w:val="24"/>
                <w:u w:val="single"/>
              </w:rPr>
              <w:t>Titulaire individuel :</w:t>
            </w:r>
          </w:p>
          <w:p w14:paraId="26CEB4DF" w14:textId="440C985E" w:rsidR="007A6E50" w:rsidRPr="00DE62C0" w:rsidRDefault="007A6E50" w:rsidP="00086EBF">
            <w:pPr>
              <w:ind w:left="284"/>
            </w:pPr>
            <w:r w:rsidRPr="00DE62C0">
              <w:rPr>
                <w:b/>
              </w:rPr>
              <w:t>Dénomination sociale</w:t>
            </w:r>
            <w:r w:rsidRPr="00DE62C0">
              <w:t> :</w:t>
            </w:r>
          </w:p>
          <w:p w14:paraId="46355218" w14:textId="77777777" w:rsidR="00086EBF" w:rsidRPr="00DE62C0" w:rsidRDefault="00086EBF" w:rsidP="00086EBF">
            <w:pPr>
              <w:ind w:left="313"/>
            </w:pPr>
            <w:r w:rsidRPr="00DE62C0">
              <w:t xml:space="preserve">Statut (SARL, EURL, autoentrepreneur,…) : </w:t>
            </w:r>
          </w:p>
          <w:p w14:paraId="6176196C" w14:textId="3F8D7BDF" w:rsidR="007A6E50" w:rsidRPr="00DE62C0" w:rsidRDefault="007A6E50" w:rsidP="00086EBF">
            <w:pPr>
              <w:ind w:left="284"/>
            </w:pPr>
            <w:r w:rsidRPr="00DE62C0">
              <w:t>Adresse :</w:t>
            </w:r>
          </w:p>
          <w:p w14:paraId="323E290A" w14:textId="77777777" w:rsidR="007A6E50" w:rsidRPr="00DE62C0" w:rsidRDefault="007A6E50" w:rsidP="00086EBF">
            <w:pPr>
              <w:ind w:left="284"/>
            </w:pPr>
          </w:p>
          <w:p w14:paraId="31D5E205" w14:textId="18FA7D21" w:rsidR="007A6E50" w:rsidRPr="00DE62C0" w:rsidRDefault="007A6E50" w:rsidP="00086EBF">
            <w:pPr>
              <w:ind w:left="284"/>
            </w:pPr>
            <w:r w:rsidRPr="00DE62C0">
              <w:t xml:space="preserve">Numéro unique d’identification SIRET : </w:t>
            </w:r>
          </w:p>
          <w:p w14:paraId="79E5F09C" w14:textId="77777777" w:rsidR="00104ACC" w:rsidRPr="00DE62C0" w:rsidRDefault="00104ACC" w:rsidP="00086EBF">
            <w:pPr>
              <w:ind w:left="284"/>
            </w:pPr>
            <w:r w:rsidRPr="00DE62C0">
              <w:t>Nom et qualité du signataire : ………</w:t>
            </w:r>
          </w:p>
          <w:p w14:paraId="7AC485FC" w14:textId="50FAD443" w:rsidR="007A6E50" w:rsidRDefault="00104ACC" w:rsidP="00086EBF">
            <w:pPr>
              <w:ind w:left="3261"/>
            </w:pPr>
            <w:r w:rsidRPr="00AD1B6B">
              <w:rPr>
                <w:u w:val="single"/>
              </w:rPr>
              <w:t>Signature</w:t>
            </w:r>
            <w:r w:rsidR="00610292" w:rsidRPr="00AD1B6B">
              <w:rPr>
                <w:u w:val="single"/>
              </w:rPr>
              <w:t xml:space="preserve"> du représentan</w:t>
            </w:r>
            <w:r w:rsidR="00237EE1" w:rsidRPr="00AD1B6B">
              <w:rPr>
                <w:u w:val="single"/>
              </w:rPr>
              <w:t>t habilité à signer</w:t>
            </w:r>
            <w:r w:rsidR="00086EBF" w:rsidRPr="00DE62C0">
              <w:t xml:space="preserve"> </w:t>
            </w:r>
            <w:r w:rsidR="007A6E50" w:rsidRPr="00DE62C0">
              <w:t>:</w:t>
            </w:r>
          </w:p>
          <w:p w14:paraId="1FA49C05" w14:textId="77777777" w:rsidR="00AD1B6B" w:rsidRDefault="00AD1B6B" w:rsidP="00086EBF">
            <w:pPr>
              <w:ind w:left="3261"/>
            </w:pPr>
          </w:p>
          <w:p w14:paraId="09023374" w14:textId="77777777" w:rsidR="00AD1B6B" w:rsidRPr="00DE62C0" w:rsidRDefault="00AD1B6B" w:rsidP="00086EBF">
            <w:pPr>
              <w:ind w:left="3261"/>
            </w:pPr>
          </w:p>
          <w:p w14:paraId="665BA7BD" w14:textId="77777777" w:rsidR="00104ACC" w:rsidRPr="00DE62C0" w:rsidRDefault="00104ACC" w:rsidP="00D06EC6"/>
        </w:tc>
      </w:tr>
      <w:tr w:rsidR="00086EBF" w:rsidRPr="00DE62C0" w14:paraId="70C8E864" w14:textId="77777777" w:rsidTr="00086EBF">
        <w:trPr>
          <w:trHeight w:val="1125"/>
        </w:trPr>
        <w:tc>
          <w:tcPr>
            <w:tcW w:w="9778" w:type="dxa"/>
          </w:tcPr>
          <w:p w14:paraId="69D20E41" w14:textId="5D6D64DA" w:rsidR="00086EBF" w:rsidRPr="00DE62C0" w:rsidRDefault="004949D3" w:rsidP="00D06EC6">
            <w:pPr>
              <w:rPr>
                <w:b/>
                <w:sz w:val="24"/>
              </w:rPr>
            </w:pPr>
            <w:bookmarkStart w:id="26" w:name="_GoBack"/>
            <w:bookmarkEnd w:id="26"/>
            <w:r w:rsidRPr="00DE62C0">
              <w:rPr>
                <w:b/>
                <w:sz w:val="24"/>
                <w:u w:val="single"/>
              </w:rPr>
              <w:t>Group</w:t>
            </w:r>
            <w:r w:rsidR="00086EBF" w:rsidRPr="00DE62C0">
              <w:rPr>
                <w:b/>
                <w:sz w:val="24"/>
                <w:u w:val="single"/>
              </w:rPr>
              <w:t>ement</w:t>
            </w:r>
            <w:r w:rsidR="00086EBF" w:rsidRPr="00DE62C0">
              <w:rPr>
                <w:b/>
                <w:sz w:val="24"/>
              </w:rPr>
              <w:t xml:space="preserve"> </w:t>
            </w:r>
            <w:r w:rsidR="00086EBF" w:rsidRPr="00DE62C0">
              <w:rPr>
                <w:rStyle w:val="Appelnotedebasdep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  <w:r w:rsidR="00086EBF" w:rsidRPr="00DE62C0">
              <w:rPr>
                <w:b/>
                <w:sz w:val="24"/>
              </w:rPr>
              <w:t> :</w:t>
            </w:r>
          </w:p>
          <w:p w14:paraId="216156BB" w14:textId="77777777" w:rsidR="00E45F63" w:rsidRDefault="00E45F63" w:rsidP="00E45F6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 titulaire : </w:t>
            </w:r>
            <w:r w:rsidRPr="00E45F63">
              <w:rPr>
                <w:i/>
              </w:rPr>
              <w:t>cocher la case correspondante</w:t>
            </w:r>
          </w:p>
          <w:p w14:paraId="2E4903EC" w14:textId="77777777" w:rsidR="00E45F63" w:rsidRDefault="00E45F63" w:rsidP="00E45F63">
            <w:pPr>
              <w:spacing w:line="240" w:lineRule="auto"/>
              <w:rPr>
                <w:b/>
              </w:rPr>
            </w:pPr>
          </w:p>
          <w:p w14:paraId="42285338" w14:textId="77777777" w:rsidR="00E45F63" w:rsidRPr="00B75D0F" w:rsidRDefault="00C52006" w:rsidP="00E45F63">
            <w:pPr>
              <w:spacing w:line="240" w:lineRule="auto"/>
            </w:pPr>
            <w:sdt>
              <w:sdtPr>
                <w:id w:val="-11844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F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45F63">
              <w:tab/>
            </w:r>
            <w:r w:rsidR="00E45F63" w:rsidRPr="00B75D0F">
              <w:t>accepte l’avance</w:t>
            </w:r>
          </w:p>
          <w:p w14:paraId="3D376A83" w14:textId="77777777" w:rsidR="00E45F63" w:rsidRPr="00B75D0F" w:rsidRDefault="00C52006" w:rsidP="00E45F63">
            <w:pPr>
              <w:spacing w:line="240" w:lineRule="auto"/>
            </w:pPr>
            <w:sdt>
              <w:sdtPr>
                <w:id w:val="117391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F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45F63">
              <w:tab/>
            </w:r>
            <w:r w:rsidR="00E45F63" w:rsidRPr="00B75D0F">
              <w:t>renonce à l’avance</w:t>
            </w:r>
          </w:p>
          <w:p w14:paraId="263FFBA8" w14:textId="77777777" w:rsidR="00E45F63" w:rsidRPr="00AD1B6B" w:rsidRDefault="00E45F63" w:rsidP="00D06EC6">
            <w:pPr>
              <w:ind w:left="29"/>
              <w:rPr>
                <w:u w:val="single"/>
              </w:rPr>
            </w:pPr>
          </w:p>
          <w:p w14:paraId="1DCA8618" w14:textId="77777777" w:rsidR="00086EBF" w:rsidRPr="00DE62C0" w:rsidRDefault="00086EBF" w:rsidP="00D06EC6">
            <w:pPr>
              <w:ind w:left="29"/>
              <w:rPr>
                <w:sz w:val="24"/>
              </w:rPr>
            </w:pPr>
            <w:r w:rsidRPr="00DE62C0">
              <w:rPr>
                <w:sz w:val="24"/>
                <w:u w:val="single"/>
              </w:rPr>
              <w:t>Mandataire</w:t>
            </w:r>
            <w:r w:rsidRPr="00DE62C0">
              <w:rPr>
                <w:sz w:val="24"/>
              </w:rPr>
              <w:t> :</w:t>
            </w:r>
          </w:p>
          <w:p w14:paraId="7D870E6C" w14:textId="77777777" w:rsidR="00086EBF" w:rsidRPr="00DE62C0" w:rsidRDefault="00086EBF" w:rsidP="00D06EC6">
            <w:pPr>
              <w:ind w:left="313"/>
            </w:pPr>
            <w:r w:rsidRPr="00DE62C0">
              <w:rPr>
                <w:b/>
              </w:rPr>
              <w:t>Dénomination sociale</w:t>
            </w:r>
            <w:r w:rsidRPr="00DE62C0">
              <w:t> :</w:t>
            </w:r>
          </w:p>
          <w:p w14:paraId="41413EEB" w14:textId="77777777" w:rsidR="00086EBF" w:rsidRPr="00DE62C0" w:rsidRDefault="00086EBF" w:rsidP="00D06EC6">
            <w:pPr>
              <w:ind w:left="313"/>
            </w:pPr>
            <w:r w:rsidRPr="00DE62C0">
              <w:t xml:space="preserve">Statut (SARL, EURL, autoentrepreneur,…) : </w:t>
            </w:r>
          </w:p>
          <w:p w14:paraId="7F17969B" w14:textId="77777777" w:rsidR="00086EBF" w:rsidRPr="00DE62C0" w:rsidRDefault="00086EBF" w:rsidP="00D06EC6">
            <w:pPr>
              <w:ind w:left="313"/>
            </w:pPr>
            <w:r w:rsidRPr="00DE62C0">
              <w:t>Adresse :</w:t>
            </w:r>
          </w:p>
          <w:p w14:paraId="46F9C553" w14:textId="77777777" w:rsidR="00086EBF" w:rsidRPr="00DE62C0" w:rsidRDefault="00086EBF" w:rsidP="00D06EC6">
            <w:pPr>
              <w:ind w:left="313"/>
            </w:pPr>
          </w:p>
          <w:p w14:paraId="7713D54B" w14:textId="77777777" w:rsidR="00086EBF" w:rsidRPr="00DE62C0" w:rsidRDefault="00086EBF" w:rsidP="00D06EC6">
            <w:pPr>
              <w:ind w:left="313"/>
            </w:pPr>
            <w:r w:rsidRPr="00DE62C0">
              <w:t xml:space="preserve">Numéro unique d’identification SIRET : </w:t>
            </w:r>
          </w:p>
          <w:p w14:paraId="4EEA9DC6" w14:textId="77777777" w:rsidR="00086EBF" w:rsidRPr="00DE62C0" w:rsidRDefault="00086EBF" w:rsidP="00D06EC6">
            <w:pPr>
              <w:ind w:left="313"/>
            </w:pPr>
          </w:p>
          <w:p w14:paraId="19B394C4" w14:textId="77777777" w:rsidR="00086EBF" w:rsidRPr="00DE62C0" w:rsidRDefault="00086EBF" w:rsidP="00D06EC6">
            <w:pPr>
              <w:ind w:left="313"/>
            </w:pPr>
            <w:r w:rsidRPr="00DE62C0">
              <w:t>Nom et qualité du signataire : ………</w:t>
            </w:r>
          </w:p>
          <w:p w14:paraId="195EE2E5" w14:textId="77777777" w:rsidR="00086EBF" w:rsidRPr="00DE62C0" w:rsidRDefault="00086EBF" w:rsidP="00D06EC6">
            <w:pPr>
              <w:rPr>
                <w:b/>
                <w:sz w:val="24"/>
              </w:rPr>
            </w:pPr>
          </w:p>
          <w:p w14:paraId="68332DCD" w14:textId="77777777" w:rsidR="00086EBF" w:rsidRPr="00DE62C0" w:rsidRDefault="00086EBF" w:rsidP="00D06EC6">
            <w:pPr>
              <w:rPr>
                <w:sz w:val="24"/>
              </w:rPr>
            </w:pPr>
            <w:r w:rsidRPr="00DE62C0">
              <w:rPr>
                <w:sz w:val="24"/>
                <w:u w:val="single"/>
              </w:rPr>
              <w:t>Co-traitant 1</w:t>
            </w:r>
            <w:r w:rsidRPr="00DE62C0">
              <w:rPr>
                <w:sz w:val="24"/>
              </w:rPr>
              <w:t xml:space="preserve"> : </w:t>
            </w:r>
          </w:p>
          <w:p w14:paraId="0E70FDAC" w14:textId="77777777" w:rsidR="00086EBF" w:rsidRPr="00DE62C0" w:rsidRDefault="00086EBF" w:rsidP="00D06EC6">
            <w:pPr>
              <w:ind w:left="313"/>
            </w:pPr>
            <w:r w:rsidRPr="00DE62C0">
              <w:rPr>
                <w:b/>
              </w:rPr>
              <w:lastRenderedPageBreak/>
              <w:t>Dénomination sociale</w:t>
            </w:r>
            <w:r w:rsidRPr="00DE62C0">
              <w:t> :</w:t>
            </w:r>
          </w:p>
          <w:p w14:paraId="1FC06E0D" w14:textId="77777777" w:rsidR="00086EBF" w:rsidRPr="00DE62C0" w:rsidRDefault="00086EBF" w:rsidP="00D06EC6">
            <w:pPr>
              <w:ind w:left="313"/>
            </w:pPr>
            <w:r w:rsidRPr="00DE62C0">
              <w:t xml:space="preserve">Statut (SARL, EURL, autoentrepreneur,…) : </w:t>
            </w:r>
          </w:p>
          <w:p w14:paraId="344AB5E6" w14:textId="77777777" w:rsidR="00086EBF" w:rsidRPr="00DE62C0" w:rsidRDefault="00086EBF" w:rsidP="00D06EC6">
            <w:pPr>
              <w:ind w:left="313"/>
            </w:pPr>
            <w:r w:rsidRPr="00DE62C0">
              <w:t>Adresse :</w:t>
            </w:r>
          </w:p>
          <w:p w14:paraId="313115D7" w14:textId="77777777" w:rsidR="00086EBF" w:rsidRPr="00DE62C0" w:rsidRDefault="00086EBF" w:rsidP="00D06EC6">
            <w:pPr>
              <w:ind w:left="313"/>
            </w:pPr>
          </w:p>
          <w:p w14:paraId="431FB86A" w14:textId="77777777" w:rsidR="00086EBF" w:rsidRPr="00DE62C0" w:rsidRDefault="00086EBF" w:rsidP="00D06EC6">
            <w:pPr>
              <w:ind w:left="313"/>
            </w:pPr>
            <w:r w:rsidRPr="00DE62C0">
              <w:t xml:space="preserve">Numéro unique d’identification SIRET : </w:t>
            </w:r>
          </w:p>
          <w:p w14:paraId="32F29625" w14:textId="77777777" w:rsidR="00086EBF" w:rsidRPr="00DE62C0" w:rsidRDefault="00086EBF" w:rsidP="00D06EC6">
            <w:pPr>
              <w:ind w:left="313"/>
            </w:pPr>
          </w:p>
          <w:p w14:paraId="1F76E8E7" w14:textId="77777777" w:rsidR="00086EBF" w:rsidRPr="00DE62C0" w:rsidRDefault="00086EBF" w:rsidP="00D06EC6">
            <w:pPr>
              <w:ind w:left="313"/>
            </w:pPr>
            <w:r w:rsidRPr="00DE62C0">
              <w:t>Nom et qualité du signataire : ………</w:t>
            </w:r>
          </w:p>
          <w:p w14:paraId="2FD1A921" w14:textId="77777777" w:rsidR="00086EBF" w:rsidRPr="00DE62C0" w:rsidRDefault="00086EBF" w:rsidP="00D06EC6">
            <w:pPr>
              <w:rPr>
                <w:b/>
                <w:sz w:val="24"/>
              </w:rPr>
            </w:pPr>
          </w:p>
          <w:p w14:paraId="19522E35" w14:textId="77777777" w:rsidR="00086EBF" w:rsidRPr="00DE62C0" w:rsidRDefault="00086EBF" w:rsidP="00D06EC6">
            <w:pPr>
              <w:rPr>
                <w:sz w:val="24"/>
              </w:rPr>
            </w:pPr>
            <w:r w:rsidRPr="00DE62C0">
              <w:rPr>
                <w:sz w:val="24"/>
                <w:u w:val="single"/>
              </w:rPr>
              <w:t>Co-traitant 2</w:t>
            </w:r>
            <w:r w:rsidRPr="00DE62C0">
              <w:rPr>
                <w:sz w:val="24"/>
              </w:rPr>
              <w:t> :</w:t>
            </w:r>
          </w:p>
          <w:p w14:paraId="00C36B38" w14:textId="77777777" w:rsidR="00086EBF" w:rsidRPr="00DE62C0" w:rsidRDefault="00086EBF" w:rsidP="00D06EC6">
            <w:pPr>
              <w:ind w:left="313"/>
            </w:pPr>
            <w:r w:rsidRPr="00DE62C0">
              <w:rPr>
                <w:b/>
              </w:rPr>
              <w:t>Dénomination sociale</w:t>
            </w:r>
            <w:r w:rsidRPr="00DE62C0">
              <w:t> :</w:t>
            </w:r>
          </w:p>
          <w:p w14:paraId="63F4ED27" w14:textId="77777777" w:rsidR="00086EBF" w:rsidRPr="00DE62C0" w:rsidRDefault="00086EBF" w:rsidP="00D06EC6">
            <w:pPr>
              <w:ind w:left="313"/>
            </w:pPr>
            <w:r w:rsidRPr="00DE62C0">
              <w:t xml:space="preserve">Statut (SARL, EURL, autoentrepreneur,…) : </w:t>
            </w:r>
          </w:p>
          <w:p w14:paraId="463AD8A5" w14:textId="77777777" w:rsidR="00086EBF" w:rsidRPr="00DE62C0" w:rsidRDefault="00086EBF" w:rsidP="00D06EC6">
            <w:pPr>
              <w:ind w:left="313"/>
            </w:pPr>
            <w:r w:rsidRPr="00DE62C0">
              <w:t>Adresse :</w:t>
            </w:r>
          </w:p>
          <w:p w14:paraId="5A961153" w14:textId="77777777" w:rsidR="00086EBF" w:rsidRPr="00DE62C0" w:rsidRDefault="00086EBF" w:rsidP="00D06EC6">
            <w:pPr>
              <w:ind w:left="313"/>
            </w:pPr>
          </w:p>
          <w:p w14:paraId="4A237FC2" w14:textId="77777777" w:rsidR="00086EBF" w:rsidRPr="00DE62C0" w:rsidRDefault="00086EBF" w:rsidP="00D06EC6">
            <w:pPr>
              <w:ind w:left="313"/>
            </w:pPr>
            <w:r w:rsidRPr="00DE62C0">
              <w:t xml:space="preserve">Numéro unique d’identification SIRET : </w:t>
            </w:r>
          </w:p>
          <w:p w14:paraId="4EE910D0" w14:textId="77777777" w:rsidR="00086EBF" w:rsidRPr="00DE62C0" w:rsidRDefault="00086EBF" w:rsidP="00D06EC6">
            <w:pPr>
              <w:ind w:left="313"/>
            </w:pPr>
          </w:p>
          <w:p w14:paraId="5E36E582" w14:textId="77777777" w:rsidR="00086EBF" w:rsidRPr="00DE62C0" w:rsidRDefault="00086EBF" w:rsidP="00D06EC6">
            <w:pPr>
              <w:ind w:left="313"/>
            </w:pPr>
            <w:r w:rsidRPr="00DE62C0">
              <w:t>Nom et qualité du signataire : ………</w:t>
            </w:r>
          </w:p>
          <w:p w14:paraId="07C45272" w14:textId="77777777" w:rsidR="00086EBF" w:rsidRPr="00DE62C0" w:rsidRDefault="00086EBF" w:rsidP="00D06EC6">
            <w:pPr>
              <w:ind w:left="313"/>
              <w:rPr>
                <w:b/>
                <w:sz w:val="24"/>
              </w:rPr>
            </w:pPr>
          </w:p>
          <w:p w14:paraId="119B9DE8" w14:textId="77777777" w:rsidR="00086EBF" w:rsidRPr="00DE62C0" w:rsidRDefault="00086EBF" w:rsidP="00D06EC6">
            <w:pPr>
              <w:rPr>
                <w:b/>
                <w:sz w:val="24"/>
              </w:rPr>
            </w:pPr>
            <w:r w:rsidRPr="00DE62C0">
              <w:rPr>
                <w:b/>
                <w:sz w:val="24"/>
              </w:rPr>
              <w:t>Signatures et mandats :</w:t>
            </w:r>
          </w:p>
          <w:p w14:paraId="1A05937E" w14:textId="77777777" w:rsidR="00086EBF" w:rsidRPr="00DE62C0" w:rsidRDefault="00086EBF" w:rsidP="00D06EC6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DE62C0">
              <w:t xml:space="preserve">Les membres du groupement d’opérateurs économiques désignent le mandataire suivant </w:t>
            </w:r>
            <w:r w:rsidRPr="00DE62C0">
              <w:rPr>
                <w:i/>
                <w:sz w:val="18"/>
                <w:szCs w:val="18"/>
              </w:rPr>
              <w:t>(</w:t>
            </w:r>
            <w:hyperlink r:id="rId8" w:history="1">
              <w:r w:rsidRPr="00DE62C0">
                <w:rPr>
                  <w:rStyle w:val="Lienhypertexte"/>
                  <w:rFonts w:eastAsiaTheme="majorEastAsia"/>
                  <w:i/>
                  <w:sz w:val="18"/>
                  <w:szCs w:val="18"/>
                </w:rPr>
                <w:t>article R. 2142-23</w:t>
              </w:r>
            </w:hyperlink>
            <w:r w:rsidRPr="00DE62C0">
              <w:rPr>
                <w:i/>
                <w:sz w:val="18"/>
                <w:szCs w:val="18"/>
              </w:rPr>
              <w:t xml:space="preserve"> ou </w:t>
            </w:r>
            <w:hyperlink r:id="rId9" w:history="1">
              <w:r w:rsidRPr="00DE62C0">
                <w:rPr>
                  <w:rStyle w:val="Lienhypertexte"/>
                  <w:rFonts w:eastAsiaTheme="majorEastAsia"/>
                  <w:i/>
                  <w:sz w:val="18"/>
                  <w:szCs w:val="18"/>
                </w:rPr>
                <w:t>article R. 2342-12</w:t>
              </w:r>
            </w:hyperlink>
            <w:r w:rsidRPr="00DE62C0">
              <w:rPr>
                <w:i/>
                <w:sz w:val="18"/>
                <w:szCs w:val="18"/>
              </w:rPr>
              <w:t xml:space="preserve"> du code de la commande publique) </w:t>
            </w:r>
            <w:r w:rsidRPr="00DE62C0">
              <w:rPr>
                <w:sz w:val="18"/>
                <w:szCs w:val="18"/>
              </w:rPr>
              <w:t>:</w:t>
            </w:r>
          </w:p>
          <w:p w14:paraId="62F803D1" w14:textId="77777777" w:rsidR="00086EBF" w:rsidRPr="00DE62C0" w:rsidRDefault="00086EBF" w:rsidP="00D06EC6">
            <w:pPr>
              <w:tabs>
                <w:tab w:val="left" w:pos="851"/>
              </w:tabs>
            </w:pPr>
          </w:p>
          <w:p w14:paraId="5FB747DC" w14:textId="77777777" w:rsidR="00086EBF" w:rsidRPr="00DE62C0" w:rsidRDefault="00086EBF" w:rsidP="00D06EC6">
            <w:pPr>
              <w:pStyle w:val="fcase1ertab"/>
              <w:tabs>
                <w:tab w:val="left" w:pos="851"/>
              </w:tabs>
              <w:ind w:left="0" w:firstLine="0"/>
              <w:rPr>
                <w:rFonts w:ascii="Arial" w:hAnsi="Arial" w:cs="Arial"/>
              </w:rPr>
            </w:pPr>
            <w:r w:rsidRPr="00DE62C0">
              <w:rPr>
                <w:rFonts w:ascii="Arial" w:hAnsi="Arial" w:cs="Arial"/>
              </w:rPr>
              <w:t>En cas de groupement conjoint, le mandataire du groupement est :</w:t>
            </w:r>
          </w:p>
          <w:p w14:paraId="154CA215" w14:textId="77777777" w:rsidR="00086EBF" w:rsidRPr="00DE62C0" w:rsidRDefault="00086EBF" w:rsidP="00D06EC6">
            <w:pPr>
              <w:pStyle w:val="fcase1ertab"/>
              <w:tabs>
                <w:tab w:val="left" w:pos="851"/>
              </w:tabs>
              <w:rPr>
                <w:rFonts w:ascii="Arial" w:hAnsi="Arial" w:cs="Arial"/>
              </w:rPr>
            </w:pPr>
            <w:r w:rsidRPr="00DE62C0">
              <w:rPr>
                <w:rFonts w:ascii="Arial" w:hAnsi="Arial" w:cs="Arial"/>
                <w:i/>
                <w:iCs/>
                <w:sz w:val="18"/>
                <w:szCs w:val="18"/>
              </w:rPr>
              <w:t>(Cocher la case correspondante.)</w:t>
            </w:r>
          </w:p>
          <w:p w14:paraId="37F2CD55" w14:textId="77777777" w:rsidR="00086EBF" w:rsidRPr="00DE62C0" w:rsidRDefault="00086EBF" w:rsidP="00D06EC6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851"/>
              <w:rPr>
                <w:rFonts w:ascii="Arial" w:hAnsi="Arial" w:cs="Arial"/>
              </w:rPr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rPr>
                <w:rFonts w:ascii="Arial" w:hAnsi="Arial" w:cs="Arial"/>
                <w:i/>
                <w:iCs/>
              </w:rPr>
              <w:t xml:space="preserve"> </w:t>
            </w:r>
            <w:r w:rsidRPr="00DE62C0">
              <w:rPr>
                <w:rFonts w:ascii="Arial" w:hAnsi="Arial" w:cs="Arial"/>
              </w:rPr>
              <w:t>conjoint</w:t>
            </w:r>
            <w:r w:rsidRPr="00DE62C0">
              <w:rPr>
                <w:rFonts w:ascii="Arial" w:hAnsi="Arial" w:cs="Arial"/>
              </w:rPr>
              <w:tab/>
            </w:r>
            <w:r w:rsidRPr="00DE62C0">
              <w:rPr>
                <w:rFonts w:ascii="Arial" w:hAnsi="Arial" w:cs="Arial"/>
              </w:rPr>
              <w:tab/>
              <w:t>OU</w:t>
            </w:r>
            <w:r w:rsidRPr="00DE62C0">
              <w:rPr>
                <w:rFonts w:ascii="Arial" w:hAnsi="Arial" w:cs="Arial"/>
              </w:rPr>
              <w:tab/>
            </w:r>
            <w:r w:rsidRPr="00DE62C0">
              <w:rPr>
                <w:rFonts w:ascii="Arial" w:hAnsi="Arial" w:cs="Arial"/>
              </w:rPr>
              <w:tab/>
            </w: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rPr>
                <w:rFonts w:ascii="Arial" w:hAnsi="Arial" w:cs="Arial"/>
                <w:iCs/>
              </w:rPr>
              <w:t xml:space="preserve"> </w:t>
            </w:r>
            <w:r w:rsidRPr="00DE62C0">
              <w:rPr>
                <w:rFonts w:ascii="Arial" w:hAnsi="Arial" w:cs="Arial"/>
              </w:rPr>
              <w:t>solidaire</w:t>
            </w:r>
          </w:p>
          <w:p w14:paraId="78BBF737" w14:textId="77777777" w:rsidR="00086EBF" w:rsidRPr="00DE62C0" w:rsidRDefault="00086EBF" w:rsidP="00D06EC6">
            <w:pPr>
              <w:tabs>
                <w:tab w:val="left" w:pos="851"/>
              </w:tabs>
            </w:pPr>
          </w:p>
          <w:p w14:paraId="5E07E1CE" w14:textId="77777777" w:rsidR="00086EBF" w:rsidRPr="00DE62C0" w:rsidRDefault="00086EBF" w:rsidP="00D06EC6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 xml:space="preserve"> </w:t>
            </w:r>
            <w:r w:rsidRPr="00DE62C0">
              <w:rPr>
                <w:rFonts w:ascii="Arial" w:hAnsi="Arial" w:cs="Arial"/>
              </w:rPr>
              <w:t>Les membres du groupement ont donné mandat au mandataire, qui signe le présent acte d’engagement :</w:t>
            </w:r>
          </w:p>
          <w:p w14:paraId="6F6E7A2B" w14:textId="77777777" w:rsidR="00086EBF" w:rsidRPr="00DE62C0" w:rsidRDefault="00086EBF" w:rsidP="00D06EC6">
            <w:pPr>
              <w:tabs>
                <w:tab w:val="left" w:pos="851"/>
              </w:tabs>
            </w:pPr>
            <w:r w:rsidRPr="00DE62C0">
              <w:rPr>
                <w:i/>
                <w:sz w:val="18"/>
                <w:szCs w:val="18"/>
              </w:rPr>
              <w:t>(Cocher la ou les cases correspondantes.)</w:t>
            </w:r>
          </w:p>
          <w:p w14:paraId="7C51B7C2" w14:textId="77777777" w:rsidR="00086EBF" w:rsidRPr="00DE62C0" w:rsidRDefault="00086EBF" w:rsidP="00D06EC6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6037C4B" w14:textId="77777777" w:rsidR="00086EBF" w:rsidRPr="00DE62C0" w:rsidRDefault="00086EBF" w:rsidP="00D06EC6">
            <w:pPr>
              <w:tabs>
                <w:tab w:val="left" w:pos="851"/>
              </w:tabs>
              <w:ind w:left="1695" w:hanging="1695"/>
            </w:pPr>
            <w:r w:rsidRPr="00DE62C0">
              <w:tab/>
            </w: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ab/>
              <w:t>pour signer le présent acte d’engagement en leur nom et pour leur compte, pour les représenter vis-à-vis de l’acheteur et pour coordonner l’ensemble des prestations ;</w:t>
            </w:r>
          </w:p>
          <w:p w14:paraId="2EC43BF6" w14:textId="77777777" w:rsidR="00086EBF" w:rsidRPr="00DE62C0" w:rsidRDefault="00086EBF" w:rsidP="00D06EC6">
            <w:pPr>
              <w:shd w:val="clear" w:color="auto" w:fill="F2F2F2" w:themeFill="background1" w:themeFillShade="F2"/>
              <w:tabs>
                <w:tab w:val="left" w:pos="851"/>
              </w:tabs>
              <w:ind w:left="1701"/>
            </w:pPr>
            <w:r w:rsidRPr="00DE62C0">
              <w:rPr>
                <w:i/>
                <w:sz w:val="18"/>
                <w:szCs w:val="18"/>
              </w:rPr>
              <w:t>(joindre les pouvoirs en annexe du présent document)</w:t>
            </w:r>
          </w:p>
          <w:p w14:paraId="393D29BB" w14:textId="77777777" w:rsidR="00086EBF" w:rsidRPr="00DE62C0" w:rsidRDefault="00086EBF" w:rsidP="00D06EC6">
            <w:pPr>
              <w:tabs>
                <w:tab w:val="left" w:pos="851"/>
              </w:tabs>
              <w:ind w:left="1701" w:hanging="850"/>
              <w:rPr>
                <w:iCs/>
              </w:rPr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ab/>
              <w:t>pour signer, en leur nom et pour leur compte, les modifications ultérieures du contrat</w:t>
            </w:r>
          </w:p>
          <w:p w14:paraId="7A76AAD8" w14:textId="77777777" w:rsidR="00086EBF" w:rsidRPr="00DE62C0" w:rsidRDefault="00086EBF" w:rsidP="00D06EC6">
            <w:pPr>
              <w:shd w:val="clear" w:color="auto" w:fill="F2F2F2" w:themeFill="background1" w:themeFillShade="F2"/>
              <w:tabs>
                <w:tab w:val="left" w:pos="851"/>
              </w:tabs>
              <w:ind w:left="1701"/>
            </w:pPr>
            <w:r w:rsidRPr="00DE62C0">
              <w:rPr>
                <w:i/>
                <w:sz w:val="18"/>
                <w:szCs w:val="18"/>
              </w:rPr>
              <w:t>(joindre les pouvoirs en annexe du présent document)</w:t>
            </w:r>
          </w:p>
          <w:p w14:paraId="4EEA1C2A" w14:textId="3B56E162" w:rsidR="00086EBF" w:rsidRPr="00432BA6" w:rsidRDefault="00086EBF" w:rsidP="00432BA6">
            <w:pPr>
              <w:tabs>
                <w:tab w:val="left" w:pos="851"/>
              </w:tabs>
              <w:ind w:left="1730" w:hanging="850"/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rPr>
                <w:i/>
                <w:iCs/>
              </w:rPr>
              <w:t xml:space="preserve"> </w:t>
            </w:r>
            <w:r w:rsidRPr="00DE62C0">
              <w:tab/>
              <w:t>ont donné mandat au mandataire dans les conditions définies par les pouvoirs joints en annexe.</w:t>
            </w:r>
          </w:p>
          <w:p w14:paraId="06475D50" w14:textId="77777777" w:rsidR="00086EBF" w:rsidRPr="00DE62C0" w:rsidRDefault="00086EBF" w:rsidP="00D06EC6">
            <w:pPr>
              <w:tabs>
                <w:tab w:val="left" w:pos="851"/>
              </w:tabs>
              <w:rPr>
                <w:i/>
                <w:sz w:val="18"/>
                <w:szCs w:val="18"/>
              </w:rPr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 xml:space="preserve"> Les membres du groupement, qui signent le présent acte d’engagement :</w:t>
            </w:r>
          </w:p>
          <w:p w14:paraId="7AD388AC" w14:textId="77777777" w:rsidR="00086EBF" w:rsidRPr="00DE62C0" w:rsidRDefault="00086EBF" w:rsidP="00D06EC6">
            <w:pPr>
              <w:tabs>
                <w:tab w:val="left" w:pos="851"/>
              </w:tabs>
            </w:pPr>
            <w:r w:rsidRPr="00DE62C0">
              <w:rPr>
                <w:i/>
                <w:sz w:val="18"/>
                <w:szCs w:val="18"/>
              </w:rPr>
              <w:t>(Cocher la case correspondante.)</w:t>
            </w:r>
          </w:p>
          <w:p w14:paraId="202F1AAF" w14:textId="77777777" w:rsidR="00086EBF" w:rsidRPr="00DE62C0" w:rsidRDefault="00086EBF" w:rsidP="00D06EC6">
            <w:pPr>
              <w:tabs>
                <w:tab w:val="left" w:pos="851"/>
              </w:tabs>
              <w:ind w:left="1701" w:hanging="850"/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ab/>
              <w:t>donnent mandat au mandataire, qui l’accepte, pour les représenter vis-à-vis de l’acheteur et pour coordonner l’ensemble des prestations ;</w:t>
            </w:r>
          </w:p>
          <w:p w14:paraId="4A1F6A24" w14:textId="77777777" w:rsidR="00086EBF" w:rsidRPr="00DE62C0" w:rsidRDefault="00086EBF" w:rsidP="00D06EC6">
            <w:pPr>
              <w:tabs>
                <w:tab w:val="left" w:pos="851"/>
              </w:tabs>
              <w:ind w:left="1701" w:hanging="850"/>
              <w:rPr>
                <w:iCs/>
              </w:rPr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tab/>
              <w:t>donnent mandat au mandataire, qui l’accepte, pour signer, en leur nom et pour leur compte, les modifications ultérieures du marché public ;</w:t>
            </w:r>
          </w:p>
          <w:p w14:paraId="3237B441" w14:textId="0ECD14C0" w:rsidR="00086EBF" w:rsidRDefault="00086EBF" w:rsidP="00D06EC6">
            <w:pPr>
              <w:tabs>
                <w:tab w:val="left" w:pos="880"/>
              </w:tabs>
              <w:ind w:left="1588" w:hanging="708"/>
            </w:pPr>
            <w:r w:rsidRPr="00DE62C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C0">
              <w:instrText xml:space="preserve"> FORMCHECKBOX </w:instrText>
            </w:r>
            <w:r w:rsidR="00C52006">
              <w:fldChar w:fldCharType="separate"/>
            </w:r>
            <w:r w:rsidRPr="00DE62C0">
              <w:fldChar w:fldCharType="end"/>
            </w:r>
            <w:r w:rsidRPr="00DE62C0">
              <w:rPr>
                <w:i/>
                <w:iCs/>
              </w:rPr>
              <w:t xml:space="preserve"> </w:t>
            </w:r>
            <w:r w:rsidRPr="00DE62C0">
              <w:tab/>
              <w:t>donnent mandat au mandataire dans les conditions définies ci-dessous :</w:t>
            </w:r>
          </w:p>
          <w:p w14:paraId="6CA1BE92" w14:textId="77777777" w:rsidR="00432BA6" w:rsidRPr="00DE62C0" w:rsidRDefault="00432BA6" w:rsidP="00D06EC6">
            <w:pPr>
              <w:tabs>
                <w:tab w:val="left" w:pos="880"/>
              </w:tabs>
              <w:ind w:left="1588" w:hanging="708"/>
              <w:rPr>
                <w:i/>
                <w:sz w:val="18"/>
                <w:szCs w:val="18"/>
              </w:rPr>
            </w:pPr>
          </w:p>
          <w:p w14:paraId="1E0AFEE7" w14:textId="77777777" w:rsidR="00086EBF" w:rsidRPr="00DE62C0" w:rsidRDefault="00086EBF" w:rsidP="00D06EC6">
            <w:pPr>
              <w:tabs>
                <w:tab w:val="left" w:pos="851"/>
              </w:tabs>
              <w:ind w:left="1134" w:hanging="850"/>
            </w:pPr>
            <w:r w:rsidRPr="00DE62C0">
              <w:rPr>
                <w:i/>
                <w:sz w:val="18"/>
                <w:szCs w:val="18"/>
              </w:rPr>
              <w:tab/>
            </w:r>
            <w:r w:rsidRPr="00DE62C0">
              <w:rPr>
                <w:i/>
                <w:sz w:val="18"/>
                <w:szCs w:val="18"/>
              </w:rPr>
              <w:tab/>
            </w:r>
            <w:r w:rsidRPr="00DE62C0">
              <w:rPr>
                <w:i/>
                <w:sz w:val="18"/>
                <w:szCs w:val="18"/>
              </w:rPr>
              <w:tab/>
            </w:r>
            <w:r w:rsidRPr="00DE62C0">
              <w:rPr>
                <w:i/>
                <w:sz w:val="18"/>
                <w:szCs w:val="18"/>
                <w:shd w:val="clear" w:color="auto" w:fill="F2F2F2" w:themeFill="background1" w:themeFillShade="F2"/>
              </w:rPr>
              <w:t>(Donner des précisions sur l’étendue du mandat.)</w:t>
            </w:r>
          </w:p>
          <w:p w14:paraId="26E19CDE" w14:textId="582C2C55" w:rsidR="00086EBF" w:rsidRDefault="00086EBF" w:rsidP="00D06EC6">
            <w:pPr>
              <w:tabs>
                <w:tab w:val="left" w:pos="851"/>
              </w:tabs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26"/>
              <w:gridCol w:w="2693"/>
              <w:gridCol w:w="3283"/>
            </w:tblGrid>
            <w:tr w:rsidR="0094415E" w:rsidRPr="00DE62C0" w14:paraId="2BD6222D" w14:textId="77777777" w:rsidTr="009A4438">
              <w:trPr>
                <w:tblHeader/>
              </w:trPr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9A79875" w14:textId="77777777" w:rsidR="0094415E" w:rsidRPr="00DE62C0" w:rsidRDefault="0094415E" w:rsidP="0094415E">
                  <w:pPr>
                    <w:tabs>
                      <w:tab w:val="left" w:pos="851"/>
                    </w:tabs>
                    <w:jc w:val="center"/>
                    <w:rPr>
                      <w:b/>
                      <w:bCs/>
                    </w:rPr>
                  </w:pPr>
                  <w:r w:rsidRPr="00DE62C0">
                    <w:rPr>
                      <w:b/>
                      <w:bCs/>
                    </w:rPr>
                    <w:t>Nom, prénom et qualité</w:t>
                  </w:r>
                </w:p>
                <w:p w14:paraId="5D90A14F" w14:textId="77777777" w:rsidR="0094415E" w:rsidRPr="00DE62C0" w:rsidRDefault="0094415E" w:rsidP="0094415E">
                  <w:pPr>
                    <w:tabs>
                      <w:tab w:val="left" w:pos="851"/>
                    </w:tabs>
                    <w:jc w:val="center"/>
                    <w:rPr>
                      <w:b/>
                      <w:bCs/>
                    </w:rPr>
                  </w:pPr>
                  <w:r w:rsidRPr="00DE62C0">
                    <w:rPr>
                      <w:b/>
                      <w:bCs/>
                    </w:rPr>
                    <w:t>du signataire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89479E" w14:textId="77777777" w:rsidR="0094415E" w:rsidRPr="00DE62C0" w:rsidRDefault="0094415E" w:rsidP="0094415E">
                  <w:pPr>
                    <w:tabs>
                      <w:tab w:val="left" w:pos="851"/>
                    </w:tabs>
                    <w:jc w:val="center"/>
                    <w:rPr>
                      <w:b/>
                      <w:bCs/>
                    </w:rPr>
                  </w:pPr>
                  <w:r w:rsidRPr="00DE62C0">
                    <w:rPr>
                      <w:b/>
                      <w:bCs/>
                    </w:rPr>
                    <w:t>Lieu et date de signature</w:t>
                  </w:r>
                </w:p>
              </w:tc>
              <w:tc>
                <w:tcPr>
                  <w:tcW w:w="3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D8D2BCC" w14:textId="77777777" w:rsidR="0094415E" w:rsidRPr="00DE62C0" w:rsidRDefault="0094415E" w:rsidP="0094415E">
                  <w:pPr>
                    <w:tabs>
                      <w:tab w:val="left" w:pos="851"/>
                    </w:tabs>
                    <w:jc w:val="center"/>
                    <w:rPr>
                      <w:b/>
                      <w:bCs/>
                    </w:rPr>
                  </w:pPr>
                  <w:r w:rsidRPr="00DE62C0">
                    <w:rPr>
                      <w:b/>
                      <w:bCs/>
                    </w:rPr>
                    <w:t>Signature</w:t>
                  </w:r>
                </w:p>
              </w:tc>
            </w:tr>
            <w:tr w:rsidR="0094415E" w:rsidRPr="00DE62C0" w14:paraId="326C20AD" w14:textId="77777777" w:rsidTr="009A4438">
              <w:trPr>
                <w:trHeight w:val="439"/>
              </w:trPr>
              <w:tc>
                <w:tcPr>
                  <w:tcW w:w="3426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14:paraId="50E9F5EF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14:paraId="3A8CA6A5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  <w:tc>
                <w:tcPr>
                  <w:tcW w:w="3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40E1D318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</w:tr>
            <w:tr w:rsidR="0094415E" w:rsidRPr="00DE62C0" w14:paraId="1FEDA180" w14:textId="77777777" w:rsidTr="009A4438">
              <w:trPr>
                <w:trHeight w:val="424"/>
              </w:trPr>
              <w:tc>
                <w:tcPr>
                  <w:tcW w:w="342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2F2F2" w:themeFill="background1" w:themeFillShade="F2"/>
                </w:tcPr>
                <w:p w14:paraId="792E6855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2F2F2" w:themeFill="background1" w:themeFillShade="F2"/>
                </w:tcPr>
                <w:p w14:paraId="04657CC5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  <w:tc>
                <w:tcPr>
                  <w:tcW w:w="3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447036A8" w14:textId="77777777" w:rsidR="0094415E" w:rsidRPr="00DE62C0" w:rsidRDefault="0094415E" w:rsidP="0094415E">
                  <w:pPr>
                    <w:tabs>
                      <w:tab w:val="left" w:pos="851"/>
                    </w:tabs>
                    <w:snapToGrid w:val="0"/>
                    <w:rPr>
                      <w:b/>
                      <w:bCs/>
                    </w:rPr>
                  </w:pPr>
                </w:p>
              </w:tc>
            </w:tr>
          </w:tbl>
          <w:p w14:paraId="1E81B351" w14:textId="77777777" w:rsidR="00086EBF" w:rsidRPr="00DE62C0" w:rsidRDefault="00086EBF" w:rsidP="00D06EC6">
            <w:pPr>
              <w:rPr>
                <w:b/>
              </w:rPr>
            </w:pPr>
          </w:p>
        </w:tc>
      </w:tr>
    </w:tbl>
    <w:p w14:paraId="49972231" w14:textId="77777777" w:rsidR="00086EBF" w:rsidRPr="00DE62C0" w:rsidRDefault="00086EBF" w:rsidP="00104A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637D5" w:rsidRPr="00DE62C0" w14:paraId="7B56D41B" w14:textId="77777777" w:rsidTr="004637D5">
        <w:trPr>
          <w:trHeight w:val="432"/>
        </w:trPr>
        <w:tc>
          <w:tcPr>
            <w:tcW w:w="9778" w:type="dxa"/>
            <w:shd w:val="clear" w:color="auto" w:fill="B8CCE4" w:themeFill="accent1" w:themeFillTint="66"/>
          </w:tcPr>
          <w:p w14:paraId="2F30B9DB" w14:textId="77777777" w:rsidR="004637D5" w:rsidRPr="00DE62C0" w:rsidRDefault="004637D5" w:rsidP="00B00CB6">
            <w:pPr>
              <w:jc w:val="center"/>
              <w:rPr>
                <w:b/>
              </w:rPr>
            </w:pPr>
            <w:r>
              <w:rPr>
                <w:b/>
              </w:rPr>
              <w:t>L’acheteur</w:t>
            </w:r>
          </w:p>
        </w:tc>
      </w:tr>
      <w:tr w:rsidR="004637D5" w:rsidRPr="00DE62C0" w14:paraId="6735F765" w14:textId="77777777" w:rsidTr="004637D5">
        <w:trPr>
          <w:trHeight w:val="2542"/>
        </w:trPr>
        <w:tc>
          <w:tcPr>
            <w:tcW w:w="9778" w:type="dxa"/>
          </w:tcPr>
          <w:p w14:paraId="4D140FEF" w14:textId="77777777" w:rsidR="004637D5" w:rsidRPr="00DB58C6" w:rsidRDefault="004637D5" w:rsidP="00B00CB6">
            <w:pPr>
              <w:rPr>
                <w:b/>
                <w:iCs/>
              </w:rPr>
            </w:pPr>
            <w:r>
              <w:rPr>
                <w:b/>
                <w:iCs/>
              </w:rPr>
              <w:t>L’acheteur est l’</w:t>
            </w:r>
            <w:r w:rsidRPr="00DB58C6">
              <w:rPr>
                <w:b/>
              </w:rPr>
              <w:t xml:space="preserve">établissement public </w:t>
            </w:r>
            <w:r>
              <w:rPr>
                <w:b/>
              </w:rPr>
              <w:t xml:space="preserve">administratif </w:t>
            </w:r>
            <w:r w:rsidRPr="00803028">
              <w:rPr>
                <w:b/>
                <w:iCs/>
              </w:rPr>
              <w:t>du M</w:t>
            </w:r>
            <w:r>
              <w:rPr>
                <w:b/>
                <w:iCs/>
              </w:rPr>
              <w:t xml:space="preserve">usée des Civilisations de l’Europe et de la Méditerranée (Mucem), </w:t>
            </w:r>
            <w:r w:rsidRPr="00DD22BE">
              <w:rPr>
                <w:iCs/>
              </w:rPr>
              <w:t>créé par décret du 21 février 2013</w:t>
            </w:r>
            <w:r>
              <w:rPr>
                <w:iCs/>
              </w:rPr>
              <w:t>, désigné sous le terme « Mucem »</w:t>
            </w:r>
          </w:p>
          <w:p w14:paraId="15B4350B" w14:textId="77777777" w:rsidR="004637D5" w:rsidRDefault="004637D5" w:rsidP="00B00CB6">
            <w:r>
              <w:t xml:space="preserve">Adresse : </w:t>
            </w:r>
            <w:r w:rsidRPr="00926001">
              <w:t>Esplanade du J4 – 7, Promenade Robert Laffont</w:t>
            </w:r>
          </w:p>
          <w:p w14:paraId="3D63AC15" w14:textId="77777777" w:rsidR="004637D5" w:rsidRDefault="004637D5" w:rsidP="00B00CB6">
            <w:r w:rsidRPr="00926001">
              <w:t>CS 10351</w:t>
            </w:r>
          </w:p>
          <w:p w14:paraId="33CD673D" w14:textId="77777777" w:rsidR="004637D5" w:rsidRDefault="004637D5" w:rsidP="00B00CB6">
            <w:r w:rsidRPr="00926001">
              <w:t>13213 Marseille cedex 02</w:t>
            </w:r>
          </w:p>
          <w:p w14:paraId="69FE5F2E" w14:textId="77777777" w:rsidR="004637D5" w:rsidRPr="00926001" w:rsidRDefault="004637D5" w:rsidP="00B00CB6">
            <w:pPr>
              <w:rPr>
                <w:iCs/>
              </w:rPr>
            </w:pPr>
            <w:r>
              <w:rPr>
                <w:iCs/>
              </w:rPr>
              <w:t xml:space="preserve">SIRET : </w:t>
            </w:r>
            <w:r w:rsidRPr="000577FF">
              <w:rPr>
                <w:iCs/>
              </w:rPr>
              <w:t>13001789000026</w:t>
            </w:r>
          </w:p>
          <w:p w14:paraId="5E96679D" w14:textId="77777777" w:rsidR="004637D5" w:rsidRDefault="004637D5" w:rsidP="00B00CB6"/>
          <w:p w14:paraId="4B11CE32" w14:textId="77777777" w:rsidR="004637D5" w:rsidRPr="004F289A" w:rsidRDefault="004637D5" w:rsidP="00B00CB6">
            <w:pPr>
              <w:rPr>
                <w:b/>
              </w:rPr>
            </w:pPr>
            <w:r w:rsidRPr="004F289A">
              <w:rPr>
                <w:b/>
              </w:rPr>
              <w:t>L’acheteur accepte le présent document valant accord entre les parties</w:t>
            </w:r>
          </w:p>
          <w:p w14:paraId="05203E0B" w14:textId="77777777" w:rsidR="004637D5" w:rsidRPr="00DE62C0" w:rsidRDefault="004637D5" w:rsidP="00B00CB6">
            <w:pPr>
              <w:rPr>
                <w:sz w:val="24"/>
                <w:szCs w:val="22"/>
              </w:rPr>
            </w:pPr>
            <w:r w:rsidRPr="00DE62C0">
              <w:t>À Marseille, le</w:t>
            </w:r>
            <w:r w:rsidRPr="00DE62C0">
              <w:rPr>
                <w:sz w:val="24"/>
                <w:szCs w:val="22"/>
              </w:rPr>
              <w:t xml:space="preserve"> </w:t>
            </w:r>
          </w:p>
          <w:p w14:paraId="40F8D25C" w14:textId="77777777" w:rsidR="004637D5" w:rsidRDefault="004637D5" w:rsidP="00B00CB6">
            <w:r w:rsidRPr="00770132">
              <w:rPr>
                <w:u w:val="single"/>
              </w:rPr>
              <w:t>Signature du représentant habilité du Mucem</w:t>
            </w:r>
            <w:r>
              <w:t xml:space="preserve"> (l’administratrice générale ou le président du Mucem) :</w:t>
            </w:r>
          </w:p>
          <w:p w14:paraId="24AAED43" w14:textId="77777777" w:rsidR="004637D5" w:rsidRDefault="004637D5" w:rsidP="00B00CB6"/>
          <w:p w14:paraId="4C5CF503" w14:textId="77777777" w:rsidR="004637D5" w:rsidRDefault="004637D5" w:rsidP="00B00CB6"/>
          <w:p w14:paraId="25304D7B" w14:textId="77777777" w:rsidR="004637D5" w:rsidRPr="00DE62C0" w:rsidRDefault="004637D5" w:rsidP="00B00CB6"/>
          <w:p w14:paraId="491935E9" w14:textId="77777777" w:rsidR="004637D5" w:rsidRPr="00DE62C0" w:rsidRDefault="004637D5" w:rsidP="00B00CB6"/>
        </w:tc>
      </w:tr>
    </w:tbl>
    <w:bookmarkEnd w:id="1"/>
    <w:bookmarkEnd w:id="2"/>
    <w:bookmarkEnd w:id="3"/>
    <w:bookmarkEnd w:id="4"/>
    <w:bookmarkEnd w:id="5"/>
    <w:p w14:paraId="277F9686" w14:textId="77777777" w:rsidR="00625632" w:rsidRPr="00DE62C0" w:rsidRDefault="00625632" w:rsidP="00625632">
      <w:pPr>
        <w:pStyle w:val="Listepuces"/>
        <w:numPr>
          <w:ilvl w:val="0"/>
          <w:numId w:val="0"/>
        </w:numPr>
        <w:rPr>
          <w:color w:val="00B0F0"/>
          <w:lang w:val="fr-FR"/>
        </w:rPr>
      </w:pPr>
      <w:r w:rsidRPr="00DE62C0">
        <w:rPr>
          <w:color w:val="00B0F0"/>
          <w:lang w:val="fr-FR"/>
        </w:rPr>
        <w:t>Une copie du présent document est notifiée au Prestataire. L’original est conservé par le Mucem.</w:t>
      </w:r>
    </w:p>
    <w:p w14:paraId="22837E11" w14:textId="1893D1A1" w:rsidR="0071366B" w:rsidRPr="00DE62C0" w:rsidRDefault="0071366B" w:rsidP="0071366B">
      <w:pPr>
        <w:pStyle w:val="Listepuces"/>
        <w:numPr>
          <w:ilvl w:val="0"/>
          <w:numId w:val="0"/>
        </w:numPr>
        <w:rPr>
          <w:lang w:val="fr-FR"/>
        </w:rPr>
      </w:pPr>
      <w:r w:rsidRPr="00DE62C0">
        <w:rPr>
          <w:color w:val="00B0F0"/>
          <w:lang w:val="fr-FR"/>
        </w:rPr>
        <w:t>La notification implique l’envoi par courriel</w:t>
      </w:r>
      <w:r>
        <w:rPr>
          <w:color w:val="00B0F0"/>
          <w:lang w:val="fr-FR"/>
        </w:rPr>
        <w:t xml:space="preserve"> ou message depuis PLACE</w:t>
      </w:r>
      <w:r w:rsidRPr="00DE62C0">
        <w:rPr>
          <w:color w:val="00B0F0"/>
          <w:lang w:val="fr-FR"/>
        </w:rPr>
        <w:t>, par le Mucem de la copie du contrat signé (CGA signées par le titulaire uniquement + CPA signées par le titulaire et le Mucem + annexe financière</w:t>
      </w:r>
      <w:r w:rsidR="009A0533">
        <w:rPr>
          <w:color w:val="00B0F0"/>
          <w:lang w:val="fr-FR"/>
        </w:rPr>
        <w:t xml:space="preserve"> signée</w:t>
      </w:r>
      <w:r w:rsidRPr="00DE62C0">
        <w:rPr>
          <w:color w:val="00B0F0"/>
          <w:lang w:val="fr-FR"/>
        </w:rPr>
        <w:t xml:space="preserve">). Le titulaire doit accuser réception du courriel </w:t>
      </w:r>
      <w:r>
        <w:rPr>
          <w:color w:val="00B0F0"/>
          <w:lang w:val="fr-FR"/>
        </w:rPr>
        <w:t xml:space="preserve">ou du message depuis PLACE </w:t>
      </w:r>
      <w:r w:rsidRPr="00DE62C0">
        <w:rPr>
          <w:color w:val="00B0F0"/>
          <w:lang w:val="fr-FR"/>
        </w:rPr>
        <w:t>pour rendre effective la notification.</w:t>
      </w:r>
    </w:p>
    <w:p w14:paraId="0B077F3C" w14:textId="7222221C" w:rsidR="003C1A15" w:rsidRPr="00DE62C0" w:rsidRDefault="003C1A15" w:rsidP="0071366B">
      <w:pPr>
        <w:pStyle w:val="Listepuces"/>
        <w:numPr>
          <w:ilvl w:val="0"/>
          <w:numId w:val="0"/>
        </w:numPr>
        <w:rPr>
          <w:lang w:val="fr-FR"/>
        </w:rPr>
      </w:pPr>
    </w:p>
    <w:sectPr w:rsidR="003C1A15" w:rsidRPr="00DE62C0" w:rsidSect="000B0644">
      <w:headerReference w:type="default" r:id="rId10"/>
      <w:footerReference w:type="default" r:id="rId11"/>
      <w:headerReference w:type="first" r:id="rId12"/>
      <w:pgSz w:w="11906" w:h="16838" w:code="9"/>
      <w:pgMar w:top="993" w:right="1134" w:bottom="567" w:left="1134" w:header="425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FBD26" w14:textId="77777777" w:rsidR="00B00CB6" w:rsidRDefault="00B00CB6" w:rsidP="00F53238">
      <w:r>
        <w:separator/>
      </w:r>
    </w:p>
  </w:endnote>
  <w:endnote w:type="continuationSeparator" w:id="0">
    <w:p w14:paraId="75F12E81" w14:textId="77777777" w:rsidR="00B00CB6" w:rsidRDefault="00B00CB6" w:rsidP="00F5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ffc">
    <w:altName w:val="Arial"/>
    <w:charset w:val="00"/>
    <w:family w:val="swiss"/>
    <w:pitch w:val="variable"/>
    <w:sig w:usb0="00000003" w:usb1="4000207B" w:usb2="00000000" w:usb3="00000000" w:csb0="00000001" w:csb1="00000000"/>
  </w:font>
  <w:font w:name="NeueHaasGroteskText Pro">
    <w:panose1 w:val="020B0504020202020204"/>
    <w:charset w:val="00"/>
    <w:family w:val="swiss"/>
    <w:notTrueType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MS Gothic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5740589"/>
      <w:docPartObj>
        <w:docPartGallery w:val="Page Numbers (Bottom of Page)"/>
        <w:docPartUnique/>
      </w:docPartObj>
    </w:sdtPr>
    <w:sdtEndPr/>
    <w:sdtContent>
      <w:sdt>
        <w:sdtPr>
          <w:id w:val="1812517753"/>
          <w:docPartObj>
            <w:docPartGallery w:val="Page Numbers (Top of Page)"/>
            <w:docPartUnique/>
          </w:docPartObj>
        </w:sdtPr>
        <w:sdtEndPr/>
        <w:sdtContent>
          <w:p w14:paraId="24E4E3BA" w14:textId="77777777" w:rsidR="00B00CB6" w:rsidRPr="00A906F0" w:rsidRDefault="00B00CB6" w:rsidP="00A906F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7DC6" w14:textId="77777777" w:rsidR="00B00CB6" w:rsidRDefault="00B00CB6" w:rsidP="00F53238">
      <w:r>
        <w:separator/>
      </w:r>
    </w:p>
  </w:footnote>
  <w:footnote w:type="continuationSeparator" w:id="0">
    <w:p w14:paraId="3ABB8074" w14:textId="77777777" w:rsidR="00B00CB6" w:rsidRDefault="00B00CB6" w:rsidP="00F53238">
      <w:r>
        <w:continuationSeparator/>
      </w:r>
    </w:p>
  </w:footnote>
  <w:footnote w:id="1">
    <w:p w14:paraId="10393B17" w14:textId="77777777" w:rsidR="00B00CB6" w:rsidRPr="00FA2B22" w:rsidRDefault="00B00CB6" w:rsidP="00086EBF">
      <w:pPr>
        <w:tabs>
          <w:tab w:val="left" w:pos="851"/>
        </w:tabs>
        <w:rPr>
          <w:i/>
          <w:sz w:val="18"/>
        </w:rPr>
      </w:pPr>
      <w:r w:rsidRPr="000E71D3">
        <w:rPr>
          <w:rStyle w:val="Appelnotedebasdep"/>
          <w:rFonts w:ascii="CGP" w:hAnsi="CGP"/>
          <w:i/>
          <w:sz w:val="16"/>
        </w:rPr>
        <w:footnoteRef/>
      </w:r>
      <w:r w:rsidRPr="00FA2B22">
        <w:rPr>
          <w:i/>
          <w:sz w:val="18"/>
          <w:szCs w:val="18"/>
        </w:rPr>
        <w:t>Le signataire doit avoir le pouvoir d’engager la personne qu’il représente</w:t>
      </w:r>
      <w:r>
        <w:rPr>
          <w:sz w:val="18"/>
          <w:szCs w:val="18"/>
        </w:rPr>
        <w:t xml:space="preserve">. </w:t>
      </w:r>
      <w:r w:rsidRPr="00FA2B22">
        <w:rPr>
          <w:i/>
          <w:sz w:val="18"/>
        </w:rPr>
        <w:t xml:space="preserve">En cas de groupement, tous les membres du groupement doivent signer le présent document, sauf si le mandataire a été habilité par les autres membres du groupement à signer seul. Dans ce dernier cas, la signature doit être celle du mandataire habilité (le mandataire doit l’indiquer et </w:t>
      </w:r>
      <w:r w:rsidRPr="00BB625D">
        <w:rPr>
          <w:i/>
          <w:sz w:val="18"/>
          <w:u w:val="single"/>
        </w:rPr>
        <w:t>fournir le document l’habilitant à signer au nom et pour le compte des autres entreprises membres du groupement</w:t>
      </w:r>
      <w:r w:rsidRPr="00FA2B22">
        <w:rPr>
          <w:i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2811" w14:textId="25F6DBFB" w:rsidR="00B00CB6" w:rsidRPr="00F374F5" w:rsidRDefault="00B00CB6" w:rsidP="00AE1DCD">
    <w:pPr>
      <w:pBdr>
        <w:bottom w:val="single" w:sz="6" w:space="1" w:color="auto"/>
      </w:pBdr>
      <w:rPr>
        <w:i/>
      </w:rPr>
    </w:pPr>
    <w:r w:rsidRPr="00E71715">
      <w:rPr>
        <w:b/>
        <w:i/>
      </w:rPr>
      <w:t>Conditions particulières d’achat</w:t>
    </w:r>
    <w:r w:rsidRPr="00E71715">
      <w:rPr>
        <w:i/>
      </w:rPr>
      <w:t xml:space="preserve"> – Prestations de </w:t>
    </w:r>
    <w:proofErr w:type="spellStart"/>
    <w:r w:rsidRPr="00E71715">
      <w:rPr>
        <w:i/>
      </w:rPr>
      <w:t>soclage</w:t>
    </w:r>
    <w:proofErr w:type="spellEnd"/>
    <w:r w:rsidRPr="00E71715">
      <w:rPr>
        <w:i/>
      </w:rPr>
      <w:t xml:space="preserve"> – exposition « Bonnes mères 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48161" w14:textId="56B82A83" w:rsidR="00B00CB6" w:rsidRDefault="00B00CB6" w:rsidP="00C31B7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5F4C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4A17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966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B471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4D3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58DA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6484C4"/>
    <w:lvl w:ilvl="0">
      <w:start w:val="1"/>
      <w:numFmt w:val="bullet"/>
      <w:pStyle w:val="Listepuces3"/>
      <w:lvlText w:val="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AF894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F6D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DA56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AF05EA"/>
    <w:multiLevelType w:val="hybridMultilevel"/>
    <w:tmpl w:val="AF224C66"/>
    <w:name w:val="Puce 1"/>
    <w:lvl w:ilvl="0" w:tplc="9E48C50A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  <w:b/>
        <w:i w:val="0"/>
        <w:caps/>
      </w:rPr>
    </w:lvl>
    <w:lvl w:ilvl="1" w:tplc="942A8FD6" w:tentative="1">
      <w:start w:val="1"/>
      <w:numFmt w:val="lowerLetter"/>
      <w:lvlText w:val="%2."/>
      <w:lvlJc w:val="left"/>
      <w:pPr>
        <w:ind w:left="1440" w:hanging="360"/>
      </w:pPr>
    </w:lvl>
    <w:lvl w:ilvl="2" w:tplc="68B45AAC" w:tentative="1">
      <w:start w:val="1"/>
      <w:numFmt w:val="lowerRoman"/>
      <w:lvlText w:val="%3."/>
      <w:lvlJc w:val="right"/>
      <w:pPr>
        <w:ind w:left="2160" w:hanging="180"/>
      </w:pPr>
    </w:lvl>
    <w:lvl w:ilvl="3" w:tplc="D7F20BAE" w:tentative="1">
      <w:start w:val="1"/>
      <w:numFmt w:val="decimal"/>
      <w:lvlText w:val="%4."/>
      <w:lvlJc w:val="left"/>
      <w:pPr>
        <w:ind w:left="2880" w:hanging="360"/>
      </w:pPr>
    </w:lvl>
    <w:lvl w:ilvl="4" w:tplc="96E2D1BA" w:tentative="1">
      <w:start w:val="1"/>
      <w:numFmt w:val="lowerLetter"/>
      <w:lvlText w:val="%5."/>
      <w:lvlJc w:val="left"/>
      <w:pPr>
        <w:ind w:left="3600" w:hanging="360"/>
      </w:pPr>
    </w:lvl>
    <w:lvl w:ilvl="5" w:tplc="43CC5548" w:tentative="1">
      <w:start w:val="1"/>
      <w:numFmt w:val="lowerRoman"/>
      <w:lvlText w:val="%6."/>
      <w:lvlJc w:val="right"/>
      <w:pPr>
        <w:ind w:left="4320" w:hanging="180"/>
      </w:pPr>
    </w:lvl>
    <w:lvl w:ilvl="6" w:tplc="411C62B6" w:tentative="1">
      <w:start w:val="1"/>
      <w:numFmt w:val="decimal"/>
      <w:lvlText w:val="%7."/>
      <w:lvlJc w:val="left"/>
      <w:pPr>
        <w:ind w:left="5040" w:hanging="360"/>
      </w:pPr>
    </w:lvl>
    <w:lvl w:ilvl="7" w:tplc="51A0C362" w:tentative="1">
      <w:start w:val="1"/>
      <w:numFmt w:val="lowerLetter"/>
      <w:lvlText w:val="%8."/>
      <w:lvlJc w:val="left"/>
      <w:pPr>
        <w:ind w:left="5760" w:hanging="360"/>
      </w:pPr>
    </w:lvl>
    <w:lvl w:ilvl="8" w:tplc="328A6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A5C56"/>
    <w:multiLevelType w:val="hybridMultilevel"/>
    <w:tmpl w:val="2A2EAA8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A837DE4"/>
    <w:multiLevelType w:val="hybridMultilevel"/>
    <w:tmpl w:val="875AFB9A"/>
    <w:name w:val="WW8Num26"/>
    <w:lvl w:ilvl="0" w:tplc="C0E00A3C">
      <w:start w:val="1"/>
      <w:numFmt w:val="bullet"/>
      <w:pStyle w:val="Marchliste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DCC06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02E2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BB035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696B4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98F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CBA60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76C63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2280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C1945E9"/>
    <w:multiLevelType w:val="hybridMultilevel"/>
    <w:tmpl w:val="651A1224"/>
    <w:lvl w:ilvl="0" w:tplc="6CDCAD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34479B"/>
    <w:multiLevelType w:val="hybridMultilevel"/>
    <w:tmpl w:val="82764D66"/>
    <w:lvl w:ilvl="0" w:tplc="9C7EFD2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C7825F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6E8F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B8CC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96E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385C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40B6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68E5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82C6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D731B02"/>
    <w:multiLevelType w:val="hybridMultilevel"/>
    <w:tmpl w:val="205E1BFA"/>
    <w:lvl w:ilvl="0" w:tplc="56789C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7D6AA5"/>
    <w:multiLevelType w:val="multilevel"/>
    <w:tmpl w:val="229618F8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none"/>
      <w:lvlText w:val="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8" w15:restartNumberingAfterBreak="0">
    <w:nsid w:val="1FB64210"/>
    <w:multiLevelType w:val="multilevel"/>
    <w:tmpl w:val="63C4B9F8"/>
    <w:styleLink w:val="List1"/>
    <w:lvl w:ilvl="0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1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2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3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4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5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6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7">
      <w:numFmt w:val="bullet"/>
      <w:lvlText w:val="–"/>
      <w:lvlJc w:val="left"/>
      <w:rPr>
        <w:rFonts w:ascii="Times New Roman" w:eastAsia="Times New Roman" w:hAnsi="Times New Roman"/>
        <w:b w:val="0"/>
      </w:rPr>
    </w:lvl>
    <w:lvl w:ilvl="8">
      <w:numFmt w:val="bullet"/>
      <w:lvlText w:val="–"/>
      <w:lvlJc w:val="left"/>
      <w:rPr>
        <w:rFonts w:ascii="Times New Roman" w:eastAsia="Times New Roman" w:hAnsi="Times New Roman"/>
        <w:b w:val="0"/>
      </w:rPr>
    </w:lvl>
  </w:abstractNum>
  <w:abstractNum w:abstractNumId="19" w15:restartNumberingAfterBreak="0">
    <w:nsid w:val="20796A4B"/>
    <w:multiLevelType w:val="hybridMultilevel"/>
    <w:tmpl w:val="332C6D4E"/>
    <w:lvl w:ilvl="0" w:tplc="A43ACD9E">
      <w:numFmt w:val="bullet"/>
      <w:pStyle w:val="Listepuces2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6E00B92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3DAE060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874D7C0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C68F092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C4742206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B7048266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35CE16A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62F60AF8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2544626E"/>
    <w:multiLevelType w:val="hybridMultilevel"/>
    <w:tmpl w:val="30EC46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F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6E8F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B8CC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96E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385C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40B6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68E5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82C6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1E14E2"/>
    <w:multiLevelType w:val="hybridMultilevel"/>
    <w:tmpl w:val="956A684C"/>
    <w:lvl w:ilvl="0" w:tplc="829AEA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00408"/>
    <w:multiLevelType w:val="hybridMultilevel"/>
    <w:tmpl w:val="B3321622"/>
    <w:lvl w:ilvl="0" w:tplc="6B3AEB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E10A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D0D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CC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A37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603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2E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EEE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D0F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F6E19"/>
    <w:multiLevelType w:val="multilevel"/>
    <w:tmpl w:val="CEB0F3F8"/>
    <w:lvl w:ilvl="0">
      <w:start w:val="1"/>
      <w:numFmt w:val="decimal"/>
      <w:lvlText w:val="Article %1."/>
      <w:lvlJc w:val="left"/>
      <w:pPr>
        <w:ind w:left="786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284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568" w:firstLine="0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38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45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52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59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6656" w:hanging="708"/>
      </w:pPr>
      <w:rPr>
        <w:rFonts w:hint="default"/>
      </w:rPr>
    </w:lvl>
  </w:abstractNum>
  <w:abstractNum w:abstractNumId="24" w15:restartNumberingAfterBreak="0">
    <w:nsid w:val="3CEC6C05"/>
    <w:multiLevelType w:val="hybridMultilevel"/>
    <w:tmpl w:val="9112EA80"/>
    <w:lvl w:ilvl="0" w:tplc="5D38C484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A0E06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22F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07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EF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1A1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46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07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4AD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64C90"/>
    <w:multiLevelType w:val="hybridMultilevel"/>
    <w:tmpl w:val="67A25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175C5"/>
    <w:multiLevelType w:val="hybridMultilevel"/>
    <w:tmpl w:val="ADF06126"/>
    <w:lvl w:ilvl="0" w:tplc="D5D4AF9E">
      <w:start w:val="1"/>
      <w:numFmt w:val="bullet"/>
      <w:pStyle w:val="Pucetir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pStyle w:val="Listepuces20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57B7C9C"/>
    <w:multiLevelType w:val="hybridMultilevel"/>
    <w:tmpl w:val="83BAD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99125B"/>
    <w:multiLevelType w:val="hybridMultilevel"/>
    <w:tmpl w:val="D3FC0C46"/>
    <w:lvl w:ilvl="0" w:tplc="AECEC13C">
      <w:start w:val="1"/>
      <w:numFmt w:val="ordinalText"/>
      <w:pStyle w:val="TITRE"/>
      <w:lvlText w:val="TITRE %1."/>
      <w:lvlJc w:val="left"/>
      <w:pPr>
        <w:ind w:left="360" w:hanging="360"/>
      </w:pPr>
      <w:rPr>
        <w:rFonts w:hint="default"/>
        <w:b/>
        <w:i w:val="0"/>
        <w:caps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10E7E"/>
    <w:multiLevelType w:val="multilevel"/>
    <w:tmpl w:val="8514F778"/>
    <w:lvl w:ilvl="0">
      <w:start w:val="1"/>
      <w:numFmt w:val="decimal"/>
      <w:pStyle w:val="Titre1"/>
      <w:suff w:val="space"/>
      <w:lvlText w:val="Article %1  "/>
      <w:lvlJc w:val="left"/>
      <w:pPr>
        <w:ind w:left="426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710" w:firstLine="0"/>
      </w:pPr>
      <w:rPr>
        <w:i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38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45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52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59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6656" w:hanging="708"/>
      </w:pPr>
      <w:rPr>
        <w:rFonts w:hint="default"/>
      </w:rPr>
    </w:lvl>
  </w:abstractNum>
  <w:abstractNum w:abstractNumId="30" w15:restartNumberingAfterBreak="0">
    <w:nsid w:val="716920C4"/>
    <w:multiLevelType w:val="hybridMultilevel"/>
    <w:tmpl w:val="371EF802"/>
    <w:lvl w:ilvl="0" w:tplc="3DF8C0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D569B"/>
    <w:multiLevelType w:val="hybridMultilevel"/>
    <w:tmpl w:val="6B90138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52780F"/>
    <w:multiLevelType w:val="singleLevel"/>
    <w:tmpl w:val="375C1A1E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>
    <w:abstractNumId w:val="13"/>
  </w:num>
  <w:num w:numId="2">
    <w:abstractNumId w:val="26"/>
  </w:num>
  <w:num w:numId="3">
    <w:abstractNumId w:val="17"/>
  </w:num>
  <w:num w:numId="4">
    <w:abstractNumId w:val="29"/>
  </w:num>
  <w:num w:numId="5">
    <w:abstractNumId w:val="18"/>
  </w:num>
  <w:num w:numId="6">
    <w:abstractNumId w:val="9"/>
  </w:num>
  <w:num w:numId="7">
    <w:abstractNumId w:val="19"/>
  </w:num>
  <w:num w:numId="8">
    <w:abstractNumId w:val="28"/>
  </w:num>
  <w:num w:numId="9">
    <w:abstractNumId w:val="11"/>
  </w:num>
  <w:num w:numId="10">
    <w:abstractNumId w:val="14"/>
  </w:num>
  <w:num w:numId="11">
    <w:abstractNumId w:val="24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15"/>
  </w:num>
  <w:num w:numId="16">
    <w:abstractNumId w:val="7"/>
  </w:num>
  <w:num w:numId="17">
    <w:abstractNumId w:val="20"/>
  </w:num>
  <w:num w:numId="18">
    <w:abstractNumId w:val="29"/>
  </w:num>
  <w:num w:numId="19">
    <w:abstractNumId w:val="9"/>
  </w:num>
  <w:num w:numId="20">
    <w:abstractNumId w:val="19"/>
  </w:num>
  <w:num w:numId="21">
    <w:abstractNumId w:val="9"/>
  </w:num>
  <w:num w:numId="22">
    <w:abstractNumId w:val="9"/>
  </w:num>
  <w:num w:numId="23">
    <w:abstractNumId w:val="30"/>
  </w:num>
  <w:num w:numId="24">
    <w:abstractNumId w:val="21"/>
  </w:num>
  <w:num w:numId="25">
    <w:abstractNumId w:val="25"/>
  </w:num>
  <w:num w:numId="26">
    <w:abstractNumId w:val="12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6"/>
  </w:num>
  <w:num w:numId="38">
    <w:abstractNumId w:val="5"/>
  </w:num>
  <w:num w:numId="39">
    <w:abstractNumId w:val="4"/>
  </w:num>
  <w:num w:numId="40">
    <w:abstractNumId w:val="23"/>
  </w:num>
  <w:num w:numId="41">
    <w:abstractNumId w:val="16"/>
  </w:num>
  <w:num w:numId="42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9B9"/>
    <w:rsid w:val="000029C5"/>
    <w:rsid w:val="000041B7"/>
    <w:rsid w:val="00004553"/>
    <w:rsid w:val="00005B43"/>
    <w:rsid w:val="00007BAE"/>
    <w:rsid w:val="000109B5"/>
    <w:rsid w:val="00014FE2"/>
    <w:rsid w:val="00015A55"/>
    <w:rsid w:val="00015DB5"/>
    <w:rsid w:val="000212D1"/>
    <w:rsid w:val="000313C1"/>
    <w:rsid w:val="00033783"/>
    <w:rsid w:val="0003688E"/>
    <w:rsid w:val="00037A92"/>
    <w:rsid w:val="000400B8"/>
    <w:rsid w:val="0004116A"/>
    <w:rsid w:val="00041B96"/>
    <w:rsid w:val="00047F14"/>
    <w:rsid w:val="00050B2B"/>
    <w:rsid w:val="00052AF0"/>
    <w:rsid w:val="00053B27"/>
    <w:rsid w:val="00054664"/>
    <w:rsid w:val="00056799"/>
    <w:rsid w:val="000612D5"/>
    <w:rsid w:val="000622DA"/>
    <w:rsid w:val="00062D32"/>
    <w:rsid w:val="00063495"/>
    <w:rsid w:val="00066D41"/>
    <w:rsid w:val="000673CD"/>
    <w:rsid w:val="000716D4"/>
    <w:rsid w:val="00074F22"/>
    <w:rsid w:val="000802C6"/>
    <w:rsid w:val="0008082F"/>
    <w:rsid w:val="0008101F"/>
    <w:rsid w:val="000817ED"/>
    <w:rsid w:val="000825C3"/>
    <w:rsid w:val="00084514"/>
    <w:rsid w:val="00085B80"/>
    <w:rsid w:val="00086EBF"/>
    <w:rsid w:val="00087019"/>
    <w:rsid w:val="00087233"/>
    <w:rsid w:val="0009311A"/>
    <w:rsid w:val="000942DB"/>
    <w:rsid w:val="000944D3"/>
    <w:rsid w:val="000A7911"/>
    <w:rsid w:val="000B0644"/>
    <w:rsid w:val="000B79FD"/>
    <w:rsid w:val="000C2B6A"/>
    <w:rsid w:val="000C70DE"/>
    <w:rsid w:val="000D19F6"/>
    <w:rsid w:val="000D1D25"/>
    <w:rsid w:val="000D2B8D"/>
    <w:rsid w:val="000D52B8"/>
    <w:rsid w:val="000E0627"/>
    <w:rsid w:val="000E0817"/>
    <w:rsid w:val="000E1F5B"/>
    <w:rsid w:val="000E3A72"/>
    <w:rsid w:val="000E3ABD"/>
    <w:rsid w:val="000E4E97"/>
    <w:rsid w:val="000E5ED8"/>
    <w:rsid w:val="000E6F68"/>
    <w:rsid w:val="000E71D3"/>
    <w:rsid w:val="000F00B0"/>
    <w:rsid w:val="000F0A29"/>
    <w:rsid w:val="000F23DA"/>
    <w:rsid w:val="000F3635"/>
    <w:rsid w:val="000F432B"/>
    <w:rsid w:val="000F438E"/>
    <w:rsid w:val="000F533A"/>
    <w:rsid w:val="000F5C12"/>
    <w:rsid w:val="000F64CA"/>
    <w:rsid w:val="00103A82"/>
    <w:rsid w:val="00103D43"/>
    <w:rsid w:val="00104ACC"/>
    <w:rsid w:val="00110542"/>
    <w:rsid w:val="0011062E"/>
    <w:rsid w:val="00111C92"/>
    <w:rsid w:val="00112FC2"/>
    <w:rsid w:val="0011504A"/>
    <w:rsid w:val="00120309"/>
    <w:rsid w:val="0012048C"/>
    <w:rsid w:val="00120DA6"/>
    <w:rsid w:val="00123C1A"/>
    <w:rsid w:val="00123C21"/>
    <w:rsid w:val="00125A75"/>
    <w:rsid w:val="00126AB7"/>
    <w:rsid w:val="00126BC6"/>
    <w:rsid w:val="00127B32"/>
    <w:rsid w:val="001306AC"/>
    <w:rsid w:val="00131CDC"/>
    <w:rsid w:val="001330E1"/>
    <w:rsid w:val="00133E85"/>
    <w:rsid w:val="001347D2"/>
    <w:rsid w:val="001353D2"/>
    <w:rsid w:val="00135BB7"/>
    <w:rsid w:val="00137872"/>
    <w:rsid w:val="00140359"/>
    <w:rsid w:val="0014206D"/>
    <w:rsid w:val="00142A8D"/>
    <w:rsid w:val="001432A8"/>
    <w:rsid w:val="00145CE8"/>
    <w:rsid w:val="00146D6E"/>
    <w:rsid w:val="00150087"/>
    <w:rsid w:val="001503EC"/>
    <w:rsid w:val="00150916"/>
    <w:rsid w:val="001518E4"/>
    <w:rsid w:val="00155121"/>
    <w:rsid w:val="00155BCA"/>
    <w:rsid w:val="00157645"/>
    <w:rsid w:val="0015780A"/>
    <w:rsid w:val="0015799C"/>
    <w:rsid w:val="00166492"/>
    <w:rsid w:val="00167BCA"/>
    <w:rsid w:val="001709EC"/>
    <w:rsid w:val="001711A2"/>
    <w:rsid w:val="001719E0"/>
    <w:rsid w:val="00173D77"/>
    <w:rsid w:val="00176145"/>
    <w:rsid w:val="001762AA"/>
    <w:rsid w:val="00177437"/>
    <w:rsid w:val="001777C5"/>
    <w:rsid w:val="00180982"/>
    <w:rsid w:val="00181938"/>
    <w:rsid w:val="001824A9"/>
    <w:rsid w:val="00183E57"/>
    <w:rsid w:val="00183FF1"/>
    <w:rsid w:val="00184C8E"/>
    <w:rsid w:val="00185499"/>
    <w:rsid w:val="00185792"/>
    <w:rsid w:val="001873F2"/>
    <w:rsid w:val="001876B9"/>
    <w:rsid w:val="00187845"/>
    <w:rsid w:val="001916DA"/>
    <w:rsid w:val="00192238"/>
    <w:rsid w:val="00196A19"/>
    <w:rsid w:val="0019792C"/>
    <w:rsid w:val="00197D0E"/>
    <w:rsid w:val="001A0776"/>
    <w:rsid w:val="001A39D6"/>
    <w:rsid w:val="001A3B70"/>
    <w:rsid w:val="001A4045"/>
    <w:rsid w:val="001A4816"/>
    <w:rsid w:val="001A5B04"/>
    <w:rsid w:val="001A79AB"/>
    <w:rsid w:val="001B09D8"/>
    <w:rsid w:val="001B199C"/>
    <w:rsid w:val="001B3EDA"/>
    <w:rsid w:val="001B4347"/>
    <w:rsid w:val="001B43FD"/>
    <w:rsid w:val="001B4BF9"/>
    <w:rsid w:val="001B639B"/>
    <w:rsid w:val="001C0901"/>
    <w:rsid w:val="001C4F84"/>
    <w:rsid w:val="001C6779"/>
    <w:rsid w:val="001C7C12"/>
    <w:rsid w:val="001D0559"/>
    <w:rsid w:val="001D0750"/>
    <w:rsid w:val="001D31A4"/>
    <w:rsid w:val="001D4FB7"/>
    <w:rsid w:val="001D6825"/>
    <w:rsid w:val="001D76E8"/>
    <w:rsid w:val="001E1245"/>
    <w:rsid w:val="001E18E5"/>
    <w:rsid w:val="001E2166"/>
    <w:rsid w:val="001E292C"/>
    <w:rsid w:val="001E4E42"/>
    <w:rsid w:val="001E500B"/>
    <w:rsid w:val="001E76C9"/>
    <w:rsid w:val="001F02BB"/>
    <w:rsid w:val="001F0507"/>
    <w:rsid w:val="001F2233"/>
    <w:rsid w:val="001F46DB"/>
    <w:rsid w:val="001F559F"/>
    <w:rsid w:val="001F7045"/>
    <w:rsid w:val="001F759A"/>
    <w:rsid w:val="002027B7"/>
    <w:rsid w:val="002054F0"/>
    <w:rsid w:val="00205F70"/>
    <w:rsid w:val="002107AF"/>
    <w:rsid w:val="0022254A"/>
    <w:rsid w:val="00222613"/>
    <w:rsid w:val="00224122"/>
    <w:rsid w:val="0022567C"/>
    <w:rsid w:val="00226A2B"/>
    <w:rsid w:val="0023015A"/>
    <w:rsid w:val="002331F5"/>
    <w:rsid w:val="00235123"/>
    <w:rsid w:val="002359E0"/>
    <w:rsid w:val="00237373"/>
    <w:rsid w:val="00237EE1"/>
    <w:rsid w:val="00240ACE"/>
    <w:rsid w:val="0024327D"/>
    <w:rsid w:val="00243386"/>
    <w:rsid w:val="0024484C"/>
    <w:rsid w:val="0024530B"/>
    <w:rsid w:val="00245E2D"/>
    <w:rsid w:val="002465DF"/>
    <w:rsid w:val="002467DB"/>
    <w:rsid w:val="0025053A"/>
    <w:rsid w:val="00250A70"/>
    <w:rsid w:val="00253662"/>
    <w:rsid w:val="002549DE"/>
    <w:rsid w:val="00260A3B"/>
    <w:rsid w:val="00261252"/>
    <w:rsid w:val="00261408"/>
    <w:rsid w:val="00262A46"/>
    <w:rsid w:val="00263F1F"/>
    <w:rsid w:val="00265DC7"/>
    <w:rsid w:val="00267179"/>
    <w:rsid w:val="0027307C"/>
    <w:rsid w:val="00274745"/>
    <w:rsid w:val="00274A5D"/>
    <w:rsid w:val="002760FF"/>
    <w:rsid w:val="0027628D"/>
    <w:rsid w:val="002762AA"/>
    <w:rsid w:val="00280547"/>
    <w:rsid w:val="002806F8"/>
    <w:rsid w:val="00280B03"/>
    <w:rsid w:val="002811BE"/>
    <w:rsid w:val="00285682"/>
    <w:rsid w:val="00292403"/>
    <w:rsid w:val="0029361A"/>
    <w:rsid w:val="00294442"/>
    <w:rsid w:val="0029480D"/>
    <w:rsid w:val="002958E7"/>
    <w:rsid w:val="002A0D3F"/>
    <w:rsid w:val="002A308C"/>
    <w:rsid w:val="002A51FF"/>
    <w:rsid w:val="002B627E"/>
    <w:rsid w:val="002B6286"/>
    <w:rsid w:val="002B76D7"/>
    <w:rsid w:val="002B77DC"/>
    <w:rsid w:val="002C2346"/>
    <w:rsid w:val="002C2DDD"/>
    <w:rsid w:val="002C3B7D"/>
    <w:rsid w:val="002C3F2A"/>
    <w:rsid w:val="002C6AB2"/>
    <w:rsid w:val="002D0136"/>
    <w:rsid w:val="002D096D"/>
    <w:rsid w:val="002D0EE0"/>
    <w:rsid w:val="002D17C7"/>
    <w:rsid w:val="002D1E83"/>
    <w:rsid w:val="002D2A31"/>
    <w:rsid w:val="002D3ECA"/>
    <w:rsid w:val="002D3EFA"/>
    <w:rsid w:val="002D7748"/>
    <w:rsid w:val="002D7ABF"/>
    <w:rsid w:val="002E06E3"/>
    <w:rsid w:val="002E0859"/>
    <w:rsid w:val="002E2552"/>
    <w:rsid w:val="002E4AC5"/>
    <w:rsid w:val="002F3E3E"/>
    <w:rsid w:val="002F3FFE"/>
    <w:rsid w:val="002F5C7B"/>
    <w:rsid w:val="002F6D57"/>
    <w:rsid w:val="002F7B24"/>
    <w:rsid w:val="003000D8"/>
    <w:rsid w:val="003023B3"/>
    <w:rsid w:val="003027B6"/>
    <w:rsid w:val="0030440A"/>
    <w:rsid w:val="00304E7C"/>
    <w:rsid w:val="003055EB"/>
    <w:rsid w:val="0030565D"/>
    <w:rsid w:val="00305976"/>
    <w:rsid w:val="003107BD"/>
    <w:rsid w:val="00310F21"/>
    <w:rsid w:val="00311705"/>
    <w:rsid w:val="003127CF"/>
    <w:rsid w:val="00314592"/>
    <w:rsid w:val="00314658"/>
    <w:rsid w:val="00315AFB"/>
    <w:rsid w:val="00317413"/>
    <w:rsid w:val="00323054"/>
    <w:rsid w:val="003238DC"/>
    <w:rsid w:val="00325F60"/>
    <w:rsid w:val="003265CB"/>
    <w:rsid w:val="003316D2"/>
    <w:rsid w:val="00342656"/>
    <w:rsid w:val="003435AF"/>
    <w:rsid w:val="003452FF"/>
    <w:rsid w:val="00345714"/>
    <w:rsid w:val="0034717B"/>
    <w:rsid w:val="003477FD"/>
    <w:rsid w:val="003502EE"/>
    <w:rsid w:val="00350F4C"/>
    <w:rsid w:val="003515ED"/>
    <w:rsid w:val="00352643"/>
    <w:rsid w:val="00352727"/>
    <w:rsid w:val="0035297A"/>
    <w:rsid w:val="00354EFD"/>
    <w:rsid w:val="003559AE"/>
    <w:rsid w:val="003567D6"/>
    <w:rsid w:val="0035776D"/>
    <w:rsid w:val="00362548"/>
    <w:rsid w:val="00364BFF"/>
    <w:rsid w:val="00364F70"/>
    <w:rsid w:val="0036609B"/>
    <w:rsid w:val="003706B6"/>
    <w:rsid w:val="003728D6"/>
    <w:rsid w:val="003737C6"/>
    <w:rsid w:val="0037450E"/>
    <w:rsid w:val="0037521A"/>
    <w:rsid w:val="00377D79"/>
    <w:rsid w:val="00380D2D"/>
    <w:rsid w:val="003821AD"/>
    <w:rsid w:val="00383128"/>
    <w:rsid w:val="00384993"/>
    <w:rsid w:val="0038650A"/>
    <w:rsid w:val="00386ABA"/>
    <w:rsid w:val="00390F62"/>
    <w:rsid w:val="00391C33"/>
    <w:rsid w:val="00392FC7"/>
    <w:rsid w:val="003930AE"/>
    <w:rsid w:val="00394260"/>
    <w:rsid w:val="00394FA0"/>
    <w:rsid w:val="00395C93"/>
    <w:rsid w:val="003A0A9D"/>
    <w:rsid w:val="003A3013"/>
    <w:rsid w:val="003A48DE"/>
    <w:rsid w:val="003A5840"/>
    <w:rsid w:val="003A7979"/>
    <w:rsid w:val="003B036D"/>
    <w:rsid w:val="003B05FA"/>
    <w:rsid w:val="003B1A76"/>
    <w:rsid w:val="003B5E4E"/>
    <w:rsid w:val="003B7288"/>
    <w:rsid w:val="003B7D13"/>
    <w:rsid w:val="003C0A2B"/>
    <w:rsid w:val="003C11B1"/>
    <w:rsid w:val="003C1A15"/>
    <w:rsid w:val="003C1A21"/>
    <w:rsid w:val="003C33B5"/>
    <w:rsid w:val="003C3582"/>
    <w:rsid w:val="003C3B6B"/>
    <w:rsid w:val="003C6C9C"/>
    <w:rsid w:val="003D3A52"/>
    <w:rsid w:val="003D3FC3"/>
    <w:rsid w:val="003D47CD"/>
    <w:rsid w:val="003D49A3"/>
    <w:rsid w:val="003E060A"/>
    <w:rsid w:val="003E1818"/>
    <w:rsid w:val="003E267C"/>
    <w:rsid w:val="003E28F6"/>
    <w:rsid w:val="003E4CBC"/>
    <w:rsid w:val="003E4E9E"/>
    <w:rsid w:val="003E73CF"/>
    <w:rsid w:val="00410911"/>
    <w:rsid w:val="00411D10"/>
    <w:rsid w:val="0041391A"/>
    <w:rsid w:val="00417FD8"/>
    <w:rsid w:val="004205B8"/>
    <w:rsid w:val="00420AA6"/>
    <w:rsid w:val="00420C93"/>
    <w:rsid w:val="0042150B"/>
    <w:rsid w:val="00421A6D"/>
    <w:rsid w:val="00422C11"/>
    <w:rsid w:val="00422F78"/>
    <w:rsid w:val="004243D1"/>
    <w:rsid w:val="00426FB0"/>
    <w:rsid w:val="00432232"/>
    <w:rsid w:val="00432BA6"/>
    <w:rsid w:val="004345E3"/>
    <w:rsid w:val="00434C4F"/>
    <w:rsid w:val="004353A6"/>
    <w:rsid w:val="004356A6"/>
    <w:rsid w:val="00435D90"/>
    <w:rsid w:val="004370CE"/>
    <w:rsid w:val="0044053C"/>
    <w:rsid w:val="00440DA4"/>
    <w:rsid w:val="00442FCC"/>
    <w:rsid w:val="004439A8"/>
    <w:rsid w:val="00444DA4"/>
    <w:rsid w:val="00445295"/>
    <w:rsid w:val="00451167"/>
    <w:rsid w:val="004529E3"/>
    <w:rsid w:val="00453103"/>
    <w:rsid w:val="004546AB"/>
    <w:rsid w:val="0045646B"/>
    <w:rsid w:val="00456665"/>
    <w:rsid w:val="004573D4"/>
    <w:rsid w:val="00460CE0"/>
    <w:rsid w:val="00461E86"/>
    <w:rsid w:val="004637D5"/>
    <w:rsid w:val="00465654"/>
    <w:rsid w:val="00466ACB"/>
    <w:rsid w:val="00467553"/>
    <w:rsid w:val="00470317"/>
    <w:rsid w:val="004721C1"/>
    <w:rsid w:val="00472A46"/>
    <w:rsid w:val="00474CF3"/>
    <w:rsid w:val="00477484"/>
    <w:rsid w:val="00481258"/>
    <w:rsid w:val="004846CE"/>
    <w:rsid w:val="00484BE2"/>
    <w:rsid w:val="004853A0"/>
    <w:rsid w:val="00486A03"/>
    <w:rsid w:val="00490280"/>
    <w:rsid w:val="00492F2C"/>
    <w:rsid w:val="004949D3"/>
    <w:rsid w:val="00494AB1"/>
    <w:rsid w:val="004950F1"/>
    <w:rsid w:val="00497DFA"/>
    <w:rsid w:val="004A030D"/>
    <w:rsid w:val="004A0310"/>
    <w:rsid w:val="004A0E3A"/>
    <w:rsid w:val="004A15BC"/>
    <w:rsid w:val="004A2966"/>
    <w:rsid w:val="004A3C54"/>
    <w:rsid w:val="004A427F"/>
    <w:rsid w:val="004B29C2"/>
    <w:rsid w:val="004B3962"/>
    <w:rsid w:val="004B4BF4"/>
    <w:rsid w:val="004B6BB4"/>
    <w:rsid w:val="004B7CF3"/>
    <w:rsid w:val="004C09CF"/>
    <w:rsid w:val="004C0A20"/>
    <w:rsid w:val="004C2732"/>
    <w:rsid w:val="004C2EEA"/>
    <w:rsid w:val="004C495F"/>
    <w:rsid w:val="004C4A31"/>
    <w:rsid w:val="004C5FA4"/>
    <w:rsid w:val="004C72C3"/>
    <w:rsid w:val="004D1D49"/>
    <w:rsid w:val="004D2130"/>
    <w:rsid w:val="004D3CB4"/>
    <w:rsid w:val="004D64D8"/>
    <w:rsid w:val="004E0637"/>
    <w:rsid w:val="004E1CED"/>
    <w:rsid w:val="004E1D53"/>
    <w:rsid w:val="004E33D0"/>
    <w:rsid w:val="004E3BD0"/>
    <w:rsid w:val="004E44C2"/>
    <w:rsid w:val="004E50AC"/>
    <w:rsid w:val="004E5704"/>
    <w:rsid w:val="004E578F"/>
    <w:rsid w:val="004E5D88"/>
    <w:rsid w:val="004E63F7"/>
    <w:rsid w:val="004E665B"/>
    <w:rsid w:val="004E6F4E"/>
    <w:rsid w:val="004F23F8"/>
    <w:rsid w:val="004F3914"/>
    <w:rsid w:val="004F5EAD"/>
    <w:rsid w:val="004F66AE"/>
    <w:rsid w:val="005003EE"/>
    <w:rsid w:val="005006D3"/>
    <w:rsid w:val="00500FD4"/>
    <w:rsid w:val="005029BA"/>
    <w:rsid w:val="00502D28"/>
    <w:rsid w:val="00504132"/>
    <w:rsid w:val="00505193"/>
    <w:rsid w:val="005117A8"/>
    <w:rsid w:val="00511AFE"/>
    <w:rsid w:val="00514194"/>
    <w:rsid w:val="005146DD"/>
    <w:rsid w:val="005163E8"/>
    <w:rsid w:val="00516458"/>
    <w:rsid w:val="0051659E"/>
    <w:rsid w:val="00522962"/>
    <w:rsid w:val="00523872"/>
    <w:rsid w:val="005239C6"/>
    <w:rsid w:val="00524766"/>
    <w:rsid w:val="00525AAF"/>
    <w:rsid w:val="005263F8"/>
    <w:rsid w:val="005304C9"/>
    <w:rsid w:val="00530E00"/>
    <w:rsid w:val="00531EB4"/>
    <w:rsid w:val="005339C7"/>
    <w:rsid w:val="00535392"/>
    <w:rsid w:val="005356B3"/>
    <w:rsid w:val="00535D21"/>
    <w:rsid w:val="005408AF"/>
    <w:rsid w:val="00541544"/>
    <w:rsid w:val="00541DD5"/>
    <w:rsid w:val="0054317D"/>
    <w:rsid w:val="00544F15"/>
    <w:rsid w:val="00545B07"/>
    <w:rsid w:val="00546BC2"/>
    <w:rsid w:val="00546E33"/>
    <w:rsid w:val="005470BB"/>
    <w:rsid w:val="00547447"/>
    <w:rsid w:val="005513E7"/>
    <w:rsid w:val="00552A73"/>
    <w:rsid w:val="005540FB"/>
    <w:rsid w:val="00554760"/>
    <w:rsid w:val="0055489E"/>
    <w:rsid w:val="005552A6"/>
    <w:rsid w:val="0055646B"/>
    <w:rsid w:val="005578FA"/>
    <w:rsid w:val="00561EF3"/>
    <w:rsid w:val="00562989"/>
    <w:rsid w:val="00563B29"/>
    <w:rsid w:val="00566713"/>
    <w:rsid w:val="00573D02"/>
    <w:rsid w:val="00576CD6"/>
    <w:rsid w:val="0057799F"/>
    <w:rsid w:val="005815CF"/>
    <w:rsid w:val="00581B44"/>
    <w:rsid w:val="00584DCD"/>
    <w:rsid w:val="00587AF5"/>
    <w:rsid w:val="0059009D"/>
    <w:rsid w:val="00591337"/>
    <w:rsid w:val="00591557"/>
    <w:rsid w:val="0059186E"/>
    <w:rsid w:val="00591930"/>
    <w:rsid w:val="00591BEF"/>
    <w:rsid w:val="00592053"/>
    <w:rsid w:val="00593ABF"/>
    <w:rsid w:val="00593C3A"/>
    <w:rsid w:val="00594F6F"/>
    <w:rsid w:val="00596C6F"/>
    <w:rsid w:val="00596D6B"/>
    <w:rsid w:val="00597FBC"/>
    <w:rsid w:val="005A1754"/>
    <w:rsid w:val="005A268F"/>
    <w:rsid w:val="005A3DEF"/>
    <w:rsid w:val="005A4997"/>
    <w:rsid w:val="005A54BC"/>
    <w:rsid w:val="005A7809"/>
    <w:rsid w:val="005A78C7"/>
    <w:rsid w:val="005B0AAC"/>
    <w:rsid w:val="005B0DEC"/>
    <w:rsid w:val="005B21B8"/>
    <w:rsid w:val="005B284A"/>
    <w:rsid w:val="005B2D65"/>
    <w:rsid w:val="005B7083"/>
    <w:rsid w:val="005B7338"/>
    <w:rsid w:val="005B7A87"/>
    <w:rsid w:val="005C0BB2"/>
    <w:rsid w:val="005C2796"/>
    <w:rsid w:val="005C2905"/>
    <w:rsid w:val="005C3542"/>
    <w:rsid w:val="005C5BDB"/>
    <w:rsid w:val="005C791F"/>
    <w:rsid w:val="005D516E"/>
    <w:rsid w:val="005D598D"/>
    <w:rsid w:val="005D5D60"/>
    <w:rsid w:val="005D7053"/>
    <w:rsid w:val="005E0AD5"/>
    <w:rsid w:val="005E13A9"/>
    <w:rsid w:val="005E2018"/>
    <w:rsid w:val="005E44C4"/>
    <w:rsid w:val="005F00A4"/>
    <w:rsid w:val="005F1777"/>
    <w:rsid w:val="005F1A9E"/>
    <w:rsid w:val="005F1B91"/>
    <w:rsid w:val="005F4E14"/>
    <w:rsid w:val="005F5203"/>
    <w:rsid w:val="005F6340"/>
    <w:rsid w:val="005F759B"/>
    <w:rsid w:val="005F79ED"/>
    <w:rsid w:val="006009CE"/>
    <w:rsid w:val="0060172F"/>
    <w:rsid w:val="0060307F"/>
    <w:rsid w:val="00604401"/>
    <w:rsid w:val="00605333"/>
    <w:rsid w:val="00606973"/>
    <w:rsid w:val="00606DCE"/>
    <w:rsid w:val="00607719"/>
    <w:rsid w:val="00607763"/>
    <w:rsid w:val="00610292"/>
    <w:rsid w:val="0061098E"/>
    <w:rsid w:val="0061189E"/>
    <w:rsid w:val="00612242"/>
    <w:rsid w:val="00612885"/>
    <w:rsid w:val="00612F08"/>
    <w:rsid w:val="0061436D"/>
    <w:rsid w:val="00615360"/>
    <w:rsid w:val="00617008"/>
    <w:rsid w:val="006215EF"/>
    <w:rsid w:val="006227C6"/>
    <w:rsid w:val="00623653"/>
    <w:rsid w:val="00624FFB"/>
    <w:rsid w:val="00625632"/>
    <w:rsid w:val="00626C4A"/>
    <w:rsid w:val="00631C84"/>
    <w:rsid w:val="00632CB5"/>
    <w:rsid w:val="00633304"/>
    <w:rsid w:val="006336A9"/>
    <w:rsid w:val="006358A9"/>
    <w:rsid w:val="00637184"/>
    <w:rsid w:val="00641B55"/>
    <w:rsid w:val="006425FC"/>
    <w:rsid w:val="006426F5"/>
    <w:rsid w:val="00642DEE"/>
    <w:rsid w:val="006442BD"/>
    <w:rsid w:val="006446C7"/>
    <w:rsid w:val="0064472B"/>
    <w:rsid w:val="00650A8E"/>
    <w:rsid w:val="0065234E"/>
    <w:rsid w:val="00652E1A"/>
    <w:rsid w:val="00654F64"/>
    <w:rsid w:val="00656074"/>
    <w:rsid w:val="00656E44"/>
    <w:rsid w:val="00660BFA"/>
    <w:rsid w:val="006629B9"/>
    <w:rsid w:val="00662B5F"/>
    <w:rsid w:val="006636FB"/>
    <w:rsid w:val="00664089"/>
    <w:rsid w:val="006647F4"/>
    <w:rsid w:val="00667762"/>
    <w:rsid w:val="00670483"/>
    <w:rsid w:val="0067172E"/>
    <w:rsid w:val="00674A59"/>
    <w:rsid w:val="00674AB4"/>
    <w:rsid w:val="00676BD7"/>
    <w:rsid w:val="00677A2A"/>
    <w:rsid w:val="0068469E"/>
    <w:rsid w:val="00685558"/>
    <w:rsid w:val="00691508"/>
    <w:rsid w:val="00691C30"/>
    <w:rsid w:val="00692F09"/>
    <w:rsid w:val="0069530F"/>
    <w:rsid w:val="006A3802"/>
    <w:rsid w:val="006A53B2"/>
    <w:rsid w:val="006A62CC"/>
    <w:rsid w:val="006A6BFB"/>
    <w:rsid w:val="006A78AC"/>
    <w:rsid w:val="006B0708"/>
    <w:rsid w:val="006B0E01"/>
    <w:rsid w:val="006B33A3"/>
    <w:rsid w:val="006B7F09"/>
    <w:rsid w:val="006C1AA6"/>
    <w:rsid w:val="006C378E"/>
    <w:rsid w:val="006C4368"/>
    <w:rsid w:val="006C48ED"/>
    <w:rsid w:val="006C4CD1"/>
    <w:rsid w:val="006C540F"/>
    <w:rsid w:val="006C6553"/>
    <w:rsid w:val="006D19F1"/>
    <w:rsid w:val="006D2ACD"/>
    <w:rsid w:val="006D438B"/>
    <w:rsid w:val="006D6747"/>
    <w:rsid w:val="006D6F40"/>
    <w:rsid w:val="006D79CC"/>
    <w:rsid w:val="006E13AE"/>
    <w:rsid w:val="006E2AAF"/>
    <w:rsid w:val="006E35F8"/>
    <w:rsid w:val="006E3967"/>
    <w:rsid w:val="006E42F3"/>
    <w:rsid w:val="006E4585"/>
    <w:rsid w:val="006E54F2"/>
    <w:rsid w:val="006E5776"/>
    <w:rsid w:val="006E77A4"/>
    <w:rsid w:val="006F273C"/>
    <w:rsid w:val="006F37C5"/>
    <w:rsid w:val="006F6A05"/>
    <w:rsid w:val="006F7198"/>
    <w:rsid w:val="006F7FD8"/>
    <w:rsid w:val="007008FC"/>
    <w:rsid w:val="007017B8"/>
    <w:rsid w:val="00702FB4"/>
    <w:rsid w:val="007032C2"/>
    <w:rsid w:val="00704015"/>
    <w:rsid w:val="00704381"/>
    <w:rsid w:val="00704A02"/>
    <w:rsid w:val="0070670D"/>
    <w:rsid w:val="007101D6"/>
    <w:rsid w:val="00711BDE"/>
    <w:rsid w:val="0071366B"/>
    <w:rsid w:val="00714F36"/>
    <w:rsid w:val="00717128"/>
    <w:rsid w:val="00717F82"/>
    <w:rsid w:val="00721C55"/>
    <w:rsid w:val="0072276D"/>
    <w:rsid w:val="00722775"/>
    <w:rsid w:val="00722798"/>
    <w:rsid w:val="00723153"/>
    <w:rsid w:val="00724CF3"/>
    <w:rsid w:val="00725166"/>
    <w:rsid w:val="007259A5"/>
    <w:rsid w:val="00725E42"/>
    <w:rsid w:val="0072661D"/>
    <w:rsid w:val="007305CD"/>
    <w:rsid w:val="00730FC4"/>
    <w:rsid w:val="0073211E"/>
    <w:rsid w:val="00732F7A"/>
    <w:rsid w:val="0073501A"/>
    <w:rsid w:val="00737052"/>
    <w:rsid w:val="007378DF"/>
    <w:rsid w:val="00741289"/>
    <w:rsid w:val="00742FFC"/>
    <w:rsid w:val="0074391D"/>
    <w:rsid w:val="00743E71"/>
    <w:rsid w:val="007504EB"/>
    <w:rsid w:val="00755B28"/>
    <w:rsid w:val="00756F55"/>
    <w:rsid w:val="00757705"/>
    <w:rsid w:val="00763E70"/>
    <w:rsid w:val="0076441E"/>
    <w:rsid w:val="007657B9"/>
    <w:rsid w:val="0076688D"/>
    <w:rsid w:val="00767232"/>
    <w:rsid w:val="00770A09"/>
    <w:rsid w:val="0077298C"/>
    <w:rsid w:val="00774859"/>
    <w:rsid w:val="00775F52"/>
    <w:rsid w:val="00776081"/>
    <w:rsid w:val="007772F0"/>
    <w:rsid w:val="007778EE"/>
    <w:rsid w:val="0078019B"/>
    <w:rsid w:val="00780E11"/>
    <w:rsid w:val="00781386"/>
    <w:rsid w:val="0078277D"/>
    <w:rsid w:val="00783E8A"/>
    <w:rsid w:val="00784CAF"/>
    <w:rsid w:val="00784E34"/>
    <w:rsid w:val="00787936"/>
    <w:rsid w:val="00787CA7"/>
    <w:rsid w:val="00791D7C"/>
    <w:rsid w:val="007924DA"/>
    <w:rsid w:val="00796A0E"/>
    <w:rsid w:val="007A3493"/>
    <w:rsid w:val="007A67DA"/>
    <w:rsid w:val="007A6E50"/>
    <w:rsid w:val="007B065F"/>
    <w:rsid w:val="007B2068"/>
    <w:rsid w:val="007B4E50"/>
    <w:rsid w:val="007B4F66"/>
    <w:rsid w:val="007B60F0"/>
    <w:rsid w:val="007B7815"/>
    <w:rsid w:val="007C0249"/>
    <w:rsid w:val="007C2D7B"/>
    <w:rsid w:val="007C33B1"/>
    <w:rsid w:val="007C46C6"/>
    <w:rsid w:val="007C4D7C"/>
    <w:rsid w:val="007C4FBF"/>
    <w:rsid w:val="007C502E"/>
    <w:rsid w:val="007C6314"/>
    <w:rsid w:val="007D0755"/>
    <w:rsid w:val="007D0EA8"/>
    <w:rsid w:val="007D3B62"/>
    <w:rsid w:val="007D54E2"/>
    <w:rsid w:val="007D6034"/>
    <w:rsid w:val="007E0A9E"/>
    <w:rsid w:val="007E1D2C"/>
    <w:rsid w:val="007E32FB"/>
    <w:rsid w:val="007E421E"/>
    <w:rsid w:val="007E4496"/>
    <w:rsid w:val="007E556E"/>
    <w:rsid w:val="007E6EE0"/>
    <w:rsid w:val="007E7937"/>
    <w:rsid w:val="007F002E"/>
    <w:rsid w:val="007F1EB6"/>
    <w:rsid w:val="007F2371"/>
    <w:rsid w:val="007F2844"/>
    <w:rsid w:val="007F2A9E"/>
    <w:rsid w:val="007F484F"/>
    <w:rsid w:val="007F512D"/>
    <w:rsid w:val="007F5E4B"/>
    <w:rsid w:val="008037B1"/>
    <w:rsid w:val="00803839"/>
    <w:rsid w:val="00803896"/>
    <w:rsid w:val="00803A17"/>
    <w:rsid w:val="00806797"/>
    <w:rsid w:val="00813B02"/>
    <w:rsid w:val="0081477B"/>
    <w:rsid w:val="0081513C"/>
    <w:rsid w:val="008151D0"/>
    <w:rsid w:val="00816D02"/>
    <w:rsid w:val="0081700F"/>
    <w:rsid w:val="008172EA"/>
    <w:rsid w:val="00820699"/>
    <w:rsid w:val="00821B4D"/>
    <w:rsid w:val="00821B53"/>
    <w:rsid w:val="0082236D"/>
    <w:rsid w:val="00827850"/>
    <w:rsid w:val="0083054D"/>
    <w:rsid w:val="00830EB2"/>
    <w:rsid w:val="00832FF6"/>
    <w:rsid w:val="008336FB"/>
    <w:rsid w:val="00836073"/>
    <w:rsid w:val="00837C09"/>
    <w:rsid w:val="00840BB3"/>
    <w:rsid w:val="00841E81"/>
    <w:rsid w:val="0084230A"/>
    <w:rsid w:val="008426D9"/>
    <w:rsid w:val="00842B56"/>
    <w:rsid w:val="008431F3"/>
    <w:rsid w:val="00844448"/>
    <w:rsid w:val="00846FF5"/>
    <w:rsid w:val="00847668"/>
    <w:rsid w:val="00847F1E"/>
    <w:rsid w:val="00850721"/>
    <w:rsid w:val="008510D2"/>
    <w:rsid w:val="008520BB"/>
    <w:rsid w:val="00852289"/>
    <w:rsid w:val="00853D43"/>
    <w:rsid w:val="00856224"/>
    <w:rsid w:val="00856622"/>
    <w:rsid w:val="008609E1"/>
    <w:rsid w:val="0086242C"/>
    <w:rsid w:val="0087043E"/>
    <w:rsid w:val="00870616"/>
    <w:rsid w:val="00870B82"/>
    <w:rsid w:val="00871BC8"/>
    <w:rsid w:val="008725E2"/>
    <w:rsid w:val="00872F7C"/>
    <w:rsid w:val="00873AAB"/>
    <w:rsid w:val="00874EDD"/>
    <w:rsid w:val="00875078"/>
    <w:rsid w:val="008750ED"/>
    <w:rsid w:val="008800A7"/>
    <w:rsid w:val="00884347"/>
    <w:rsid w:val="008904F4"/>
    <w:rsid w:val="00892FEF"/>
    <w:rsid w:val="008931A3"/>
    <w:rsid w:val="008969A4"/>
    <w:rsid w:val="008B0184"/>
    <w:rsid w:val="008B079F"/>
    <w:rsid w:val="008B07A1"/>
    <w:rsid w:val="008B10CD"/>
    <w:rsid w:val="008B1345"/>
    <w:rsid w:val="008B1D2C"/>
    <w:rsid w:val="008B2E9C"/>
    <w:rsid w:val="008B2FF4"/>
    <w:rsid w:val="008B3A54"/>
    <w:rsid w:val="008B587F"/>
    <w:rsid w:val="008B5CB6"/>
    <w:rsid w:val="008B5F9F"/>
    <w:rsid w:val="008B6A1E"/>
    <w:rsid w:val="008B6BA3"/>
    <w:rsid w:val="008C1BF1"/>
    <w:rsid w:val="008C5C16"/>
    <w:rsid w:val="008C7CE5"/>
    <w:rsid w:val="008D006E"/>
    <w:rsid w:val="008D0088"/>
    <w:rsid w:val="008D1C65"/>
    <w:rsid w:val="008D535A"/>
    <w:rsid w:val="008D78C7"/>
    <w:rsid w:val="008E174E"/>
    <w:rsid w:val="008E3FFE"/>
    <w:rsid w:val="008E493C"/>
    <w:rsid w:val="008E521F"/>
    <w:rsid w:val="008E56D9"/>
    <w:rsid w:val="008F4E20"/>
    <w:rsid w:val="008F72F6"/>
    <w:rsid w:val="008F77FC"/>
    <w:rsid w:val="00900346"/>
    <w:rsid w:val="00900AEE"/>
    <w:rsid w:val="00900B83"/>
    <w:rsid w:val="00900C50"/>
    <w:rsid w:val="00901C96"/>
    <w:rsid w:val="00903E36"/>
    <w:rsid w:val="00904018"/>
    <w:rsid w:val="00905CF6"/>
    <w:rsid w:val="009068B7"/>
    <w:rsid w:val="00907F9E"/>
    <w:rsid w:val="00910ABF"/>
    <w:rsid w:val="009113B2"/>
    <w:rsid w:val="00911E39"/>
    <w:rsid w:val="00912A1C"/>
    <w:rsid w:val="0091304E"/>
    <w:rsid w:val="00914AAB"/>
    <w:rsid w:val="009169EB"/>
    <w:rsid w:val="009170E3"/>
    <w:rsid w:val="00922326"/>
    <w:rsid w:val="009232C7"/>
    <w:rsid w:val="0092697B"/>
    <w:rsid w:val="00927C8A"/>
    <w:rsid w:val="00930786"/>
    <w:rsid w:val="00933632"/>
    <w:rsid w:val="00935CEB"/>
    <w:rsid w:val="009360AD"/>
    <w:rsid w:val="00936FB6"/>
    <w:rsid w:val="009405BE"/>
    <w:rsid w:val="00941806"/>
    <w:rsid w:val="00943DC0"/>
    <w:rsid w:val="0094415E"/>
    <w:rsid w:val="0094565D"/>
    <w:rsid w:val="00947058"/>
    <w:rsid w:val="0094705E"/>
    <w:rsid w:val="00947A42"/>
    <w:rsid w:val="0095443B"/>
    <w:rsid w:val="00954F35"/>
    <w:rsid w:val="009556F7"/>
    <w:rsid w:val="0095668F"/>
    <w:rsid w:val="00961443"/>
    <w:rsid w:val="009620B3"/>
    <w:rsid w:val="00964FB5"/>
    <w:rsid w:val="00965120"/>
    <w:rsid w:val="0096627B"/>
    <w:rsid w:val="009735A9"/>
    <w:rsid w:val="009739ED"/>
    <w:rsid w:val="00975A77"/>
    <w:rsid w:val="00975C8C"/>
    <w:rsid w:val="0097794C"/>
    <w:rsid w:val="00980354"/>
    <w:rsid w:val="00981F0B"/>
    <w:rsid w:val="009824EA"/>
    <w:rsid w:val="00984004"/>
    <w:rsid w:val="00985AA4"/>
    <w:rsid w:val="0098766C"/>
    <w:rsid w:val="00987706"/>
    <w:rsid w:val="009901CA"/>
    <w:rsid w:val="00990CAF"/>
    <w:rsid w:val="0099194D"/>
    <w:rsid w:val="00991A08"/>
    <w:rsid w:val="00992B83"/>
    <w:rsid w:val="00994CEE"/>
    <w:rsid w:val="009957E2"/>
    <w:rsid w:val="009A0343"/>
    <w:rsid w:val="009A0533"/>
    <w:rsid w:val="009A3590"/>
    <w:rsid w:val="009A36AB"/>
    <w:rsid w:val="009A4438"/>
    <w:rsid w:val="009B26BE"/>
    <w:rsid w:val="009B3957"/>
    <w:rsid w:val="009B3C46"/>
    <w:rsid w:val="009B47B5"/>
    <w:rsid w:val="009B4F02"/>
    <w:rsid w:val="009C1083"/>
    <w:rsid w:val="009C3DAA"/>
    <w:rsid w:val="009C4BE8"/>
    <w:rsid w:val="009D179F"/>
    <w:rsid w:val="009D3653"/>
    <w:rsid w:val="009D3691"/>
    <w:rsid w:val="009D3F19"/>
    <w:rsid w:val="009D4355"/>
    <w:rsid w:val="009D79D5"/>
    <w:rsid w:val="009E0A6B"/>
    <w:rsid w:val="009E1760"/>
    <w:rsid w:val="009E445E"/>
    <w:rsid w:val="009E454A"/>
    <w:rsid w:val="009E4E9D"/>
    <w:rsid w:val="009E5693"/>
    <w:rsid w:val="009E5ED9"/>
    <w:rsid w:val="009E750F"/>
    <w:rsid w:val="009F04E3"/>
    <w:rsid w:val="009F396A"/>
    <w:rsid w:val="009F49E0"/>
    <w:rsid w:val="009F5FAB"/>
    <w:rsid w:val="009F616E"/>
    <w:rsid w:val="009F675B"/>
    <w:rsid w:val="009F7399"/>
    <w:rsid w:val="00A02082"/>
    <w:rsid w:val="00A02D5D"/>
    <w:rsid w:val="00A03835"/>
    <w:rsid w:val="00A046A7"/>
    <w:rsid w:val="00A060EA"/>
    <w:rsid w:val="00A07016"/>
    <w:rsid w:val="00A12B15"/>
    <w:rsid w:val="00A135B0"/>
    <w:rsid w:val="00A14A1F"/>
    <w:rsid w:val="00A158DC"/>
    <w:rsid w:val="00A15D98"/>
    <w:rsid w:val="00A161F0"/>
    <w:rsid w:val="00A17528"/>
    <w:rsid w:val="00A256D4"/>
    <w:rsid w:val="00A26B6D"/>
    <w:rsid w:val="00A27C7B"/>
    <w:rsid w:val="00A31663"/>
    <w:rsid w:val="00A338DA"/>
    <w:rsid w:val="00A40392"/>
    <w:rsid w:val="00A4100A"/>
    <w:rsid w:val="00A46680"/>
    <w:rsid w:val="00A47324"/>
    <w:rsid w:val="00A505BB"/>
    <w:rsid w:val="00A50B97"/>
    <w:rsid w:val="00A51115"/>
    <w:rsid w:val="00A55894"/>
    <w:rsid w:val="00A56666"/>
    <w:rsid w:val="00A5734F"/>
    <w:rsid w:val="00A57885"/>
    <w:rsid w:val="00A60EE2"/>
    <w:rsid w:val="00A63292"/>
    <w:rsid w:val="00A6370D"/>
    <w:rsid w:val="00A675C8"/>
    <w:rsid w:val="00A71911"/>
    <w:rsid w:val="00A71DE0"/>
    <w:rsid w:val="00A72BA2"/>
    <w:rsid w:val="00A738B0"/>
    <w:rsid w:val="00A74760"/>
    <w:rsid w:val="00A74881"/>
    <w:rsid w:val="00A7590F"/>
    <w:rsid w:val="00A76C44"/>
    <w:rsid w:val="00A772AB"/>
    <w:rsid w:val="00A81438"/>
    <w:rsid w:val="00A819BE"/>
    <w:rsid w:val="00A8416E"/>
    <w:rsid w:val="00A84A10"/>
    <w:rsid w:val="00A850DE"/>
    <w:rsid w:val="00A86BF9"/>
    <w:rsid w:val="00A906F0"/>
    <w:rsid w:val="00A91685"/>
    <w:rsid w:val="00A91F97"/>
    <w:rsid w:val="00A92378"/>
    <w:rsid w:val="00A941C4"/>
    <w:rsid w:val="00AA1285"/>
    <w:rsid w:val="00AA1FF2"/>
    <w:rsid w:val="00AA2818"/>
    <w:rsid w:val="00AA41F2"/>
    <w:rsid w:val="00AA6191"/>
    <w:rsid w:val="00AA6775"/>
    <w:rsid w:val="00AA778A"/>
    <w:rsid w:val="00AB01BD"/>
    <w:rsid w:val="00AB2C12"/>
    <w:rsid w:val="00AB4246"/>
    <w:rsid w:val="00AB673D"/>
    <w:rsid w:val="00AB7374"/>
    <w:rsid w:val="00AB7C02"/>
    <w:rsid w:val="00AC2636"/>
    <w:rsid w:val="00AC2DCB"/>
    <w:rsid w:val="00AC6800"/>
    <w:rsid w:val="00AD0855"/>
    <w:rsid w:val="00AD1B6B"/>
    <w:rsid w:val="00AD285E"/>
    <w:rsid w:val="00AD7AF8"/>
    <w:rsid w:val="00AE1690"/>
    <w:rsid w:val="00AE1DCD"/>
    <w:rsid w:val="00AE23DA"/>
    <w:rsid w:val="00AE2414"/>
    <w:rsid w:val="00AE2B91"/>
    <w:rsid w:val="00AE2C3F"/>
    <w:rsid w:val="00AE2D37"/>
    <w:rsid w:val="00AE3170"/>
    <w:rsid w:val="00AE5AC3"/>
    <w:rsid w:val="00AE70BC"/>
    <w:rsid w:val="00AF1808"/>
    <w:rsid w:val="00AF2399"/>
    <w:rsid w:val="00AF3885"/>
    <w:rsid w:val="00AF3B04"/>
    <w:rsid w:val="00AF45E8"/>
    <w:rsid w:val="00AF4CD6"/>
    <w:rsid w:val="00AF6F57"/>
    <w:rsid w:val="00AF6FC9"/>
    <w:rsid w:val="00AF70A6"/>
    <w:rsid w:val="00AF77A5"/>
    <w:rsid w:val="00B00B9B"/>
    <w:rsid w:val="00B00CB6"/>
    <w:rsid w:val="00B04C0B"/>
    <w:rsid w:val="00B06B1D"/>
    <w:rsid w:val="00B06EE8"/>
    <w:rsid w:val="00B0733B"/>
    <w:rsid w:val="00B138B5"/>
    <w:rsid w:val="00B148FC"/>
    <w:rsid w:val="00B14901"/>
    <w:rsid w:val="00B164D9"/>
    <w:rsid w:val="00B2003E"/>
    <w:rsid w:val="00B21B4E"/>
    <w:rsid w:val="00B22109"/>
    <w:rsid w:val="00B2277A"/>
    <w:rsid w:val="00B25793"/>
    <w:rsid w:val="00B26227"/>
    <w:rsid w:val="00B26449"/>
    <w:rsid w:val="00B278D3"/>
    <w:rsid w:val="00B308E9"/>
    <w:rsid w:val="00B33AF0"/>
    <w:rsid w:val="00B355A6"/>
    <w:rsid w:val="00B3588C"/>
    <w:rsid w:val="00B35937"/>
    <w:rsid w:val="00B35B82"/>
    <w:rsid w:val="00B44996"/>
    <w:rsid w:val="00B459B6"/>
    <w:rsid w:val="00B50758"/>
    <w:rsid w:val="00B52FC2"/>
    <w:rsid w:val="00B5642E"/>
    <w:rsid w:val="00B57ABE"/>
    <w:rsid w:val="00B57C6A"/>
    <w:rsid w:val="00B57FB0"/>
    <w:rsid w:val="00B60C2A"/>
    <w:rsid w:val="00B61717"/>
    <w:rsid w:val="00B6393C"/>
    <w:rsid w:val="00B66258"/>
    <w:rsid w:val="00B6688A"/>
    <w:rsid w:val="00B66934"/>
    <w:rsid w:val="00B70647"/>
    <w:rsid w:val="00B71899"/>
    <w:rsid w:val="00B75028"/>
    <w:rsid w:val="00B75059"/>
    <w:rsid w:val="00B75A70"/>
    <w:rsid w:val="00B75D0F"/>
    <w:rsid w:val="00B75D79"/>
    <w:rsid w:val="00B76B7D"/>
    <w:rsid w:val="00B833EB"/>
    <w:rsid w:val="00B854DA"/>
    <w:rsid w:val="00B9142E"/>
    <w:rsid w:val="00B92E61"/>
    <w:rsid w:val="00B933A4"/>
    <w:rsid w:val="00B9369F"/>
    <w:rsid w:val="00B95450"/>
    <w:rsid w:val="00B959DE"/>
    <w:rsid w:val="00B9604A"/>
    <w:rsid w:val="00B97774"/>
    <w:rsid w:val="00BA21F2"/>
    <w:rsid w:val="00BA3540"/>
    <w:rsid w:val="00BA52CB"/>
    <w:rsid w:val="00BA540E"/>
    <w:rsid w:val="00BB02A7"/>
    <w:rsid w:val="00BB099D"/>
    <w:rsid w:val="00BB213D"/>
    <w:rsid w:val="00BB2608"/>
    <w:rsid w:val="00BB2B04"/>
    <w:rsid w:val="00BB328C"/>
    <w:rsid w:val="00BB39A6"/>
    <w:rsid w:val="00BC0F68"/>
    <w:rsid w:val="00BC1089"/>
    <w:rsid w:val="00BC18AB"/>
    <w:rsid w:val="00BD216B"/>
    <w:rsid w:val="00BD3DDA"/>
    <w:rsid w:val="00BE0312"/>
    <w:rsid w:val="00BE1D1B"/>
    <w:rsid w:val="00BE2AC7"/>
    <w:rsid w:val="00BE33D2"/>
    <w:rsid w:val="00BE64CF"/>
    <w:rsid w:val="00BE79C9"/>
    <w:rsid w:val="00BF08ED"/>
    <w:rsid w:val="00BF0E36"/>
    <w:rsid w:val="00BF22D1"/>
    <w:rsid w:val="00BF48B7"/>
    <w:rsid w:val="00BF5897"/>
    <w:rsid w:val="00C009D4"/>
    <w:rsid w:val="00C02A50"/>
    <w:rsid w:val="00C058CE"/>
    <w:rsid w:val="00C07455"/>
    <w:rsid w:val="00C101B7"/>
    <w:rsid w:val="00C108B4"/>
    <w:rsid w:val="00C109C3"/>
    <w:rsid w:val="00C10CBC"/>
    <w:rsid w:val="00C11B28"/>
    <w:rsid w:val="00C11DD3"/>
    <w:rsid w:val="00C1227E"/>
    <w:rsid w:val="00C12407"/>
    <w:rsid w:val="00C12A4E"/>
    <w:rsid w:val="00C12C97"/>
    <w:rsid w:val="00C1576D"/>
    <w:rsid w:val="00C210A2"/>
    <w:rsid w:val="00C21B27"/>
    <w:rsid w:val="00C21B45"/>
    <w:rsid w:val="00C2349C"/>
    <w:rsid w:val="00C26936"/>
    <w:rsid w:val="00C26F80"/>
    <w:rsid w:val="00C2796A"/>
    <w:rsid w:val="00C30A46"/>
    <w:rsid w:val="00C31B79"/>
    <w:rsid w:val="00C32085"/>
    <w:rsid w:val="00C347AE"/>
    <w:rsid w:val="00C34B4D"/>
    <w:rsid w:val="00C34C30"/>
    <w:rsid w:val="00C34DAB"/>
    <w:rsid w:val="00C40119"/>
    <w:rsid w:val="00C40573"/>
    <w:rsid w:val="00C41B14"/>
    <w:rsid w:val="00C42D3E"/>
    <w:rsid w:val="00C440DC"/>
    <w:rsid w:val="00C4494C"/>
    <w:rsid w:val="00C46E5D"/>
    <w:rsid w:val="00C47558"/>
    <w:rsid w:val="00C47922"/>
    <w:rsid w:val="00C52006"/>
    <w:rsid w:val="00C522E9"/>
    <w:rsid w:val="00C54E6D"/>
    <w:rsid w:val="00C54FB4"/>
    <w:rsid w:val="00C558C9"/>
    <w:rsid w:val="00C60C4B"/>
    <w:rsid w:val="00C6138E"/>
    <w:rsid w:val="00C61B25"/>
    <w:rsid w:val="00C61E26"/>
    <w:rsid w:val="00C677F0"/>
    <w:rsid w:val="00C7072F"/>
    <w:rsid w:val="00C741DC"/>
    <w:rsid w:val="00C74C6A"/>
    <w:rsid w:val="00C752F1"/>
    <w:rsid w:val="00C759AF"/>
    <w:rsid w:val="00C75CCA"/>
    <w:rsid w:val="00C75E54"/>
    <w:rsid w:val="00C77C3E"/>
    <w:rsid w:val="00C80B9B"/>
    <w:rsid w:val="00C80E78"/>
    <w:rsid w:val="00C827ED"/>
    <w:rsid w:val="00C841BE"/>
    <w:rsid w:val="00C867B2"/>
    <w:rsid w:val="00C875BC"/>
    <w:rsid w:val="00C9091F"/>
    <w:rsid w:val="00C92263"/>
    <w:rsid w:val="00C93001"/>
    <w:rsid w:val="00C934A7"/>
    <w:rsid w:val="00C964AC"/>
    <w:rsid w:val="00CA090F"/>
    <w:rsid w:val="00CA1993"/>
    <w:rsid w:val="00CA4E4C"/>
    <w:rsid w:val="00CA7117"/>
    <w:rsid w:val="00CB64F6"/>
    <w:rsid w:val="00CB656C"/>
    <w:rsid w:val="00CC02B0"/>
    <w:rsid w:val="00CC0B86"/>
    <w:rsid w:val="00CC14F5"/>
    <w:rsid w:val="00CC2F34"/>
    <w:rsid w:val="00CC6AA6"/>
    <w:rsid w:val="00CC7DDC"/>
    <w:rsid w:val="00CD2211"/>
    <w:rsid w:val="00CE102A"/>
    <w:rsid w:val="00CE2307"/>
    <w:rsid w:val="00CE5878"/>
    <w:rsid w:val="00CE5CED"/>
    <w:rsid w:val="00CE7C7D"/>
    <w:rsid w:val="00CF3A30"/>
    <w:rsid w:val="00CF4C48"/>
    <w:rsid w:val="00CF636A"/>
    <w:rsid w:val="00CF6698"/>
    <w:rsid w:val="00CF66D2"/>
    <w:rsid w:val="00CF75DD"/>
    <w:rsid w:val="00D006C8"/>
    <w:rsid w:val="00D01F74"/>
    <w:rsid w:val="00D0417B"/>
    <w:rsid w:val="00D0557E"/>
    <w:rsid w:val="00D06EC6"/>
    <w:rsid w:val="00D076A7"/>
    <w:rsid w:val="00D10F45"/>
    <w:rsid w:val="00D123CA"/>
    <w:rsid w:val="00D1299A"/>
    <w:rsid w:val="00D13933"/>
    <w:rsid w:val="00D1781F"/>
    <w:rsid w:val="00D217C5"/>
    <w:rsid w:val="00D22498"/>
    <w:rsid w:val="00D249AD"/>
    <w:rsid w:val="00D269B4"/>
    <w:rsid w:val="00D30864"/>
    <w:rsid w:val="00D31C2B"/>
    <w:rsid w:val="00D329C8"/>
    <w:rsid w:val="00D40DA3"/>
    <w:rsid w:val="00D40E89"/>
    <w:rsid w:val="00D41E77"/>
    <w:rsid w:val="00D4275B"/>
    <w:rsid w:val="00D42B71"/>
    <w:rsid w:val="00D46347"/>
    <w:rsid w:val="00D53427"/>
    <w:rsid w:val="00D534F8"/>
    <w:rsid w:val="00D555C2"/>
    <w:rsid w:val="00D55B84"/>
    <w:rsid w:val="00D56B14"/>
    <w:rsid w:val="00D575F6"/>
    <w:rsid w:val="00D5766D"/>
    <w:rsid w:val="00D60E68"/>
    <w:rsid w:val="00D623AF"/>
    <w:rsid w:val="00D628C4"/>
    <w:rsid w:val="00D62F1C"/>
    <w:rsid w:val="00D6331B"/>
    <w:rsid w:val="00D636B4"/>
    <w:rsid w:val="00D6650C"/>
    <w:rsid w:val="00D66980"/>
    <w:rsid w:val="00D70189"/>
    <w:rsid w:val="00D72596"/>
    <w:rsid w:val="00D74144"/>
    <w:rsid w:val="00D75A90"/>
    <w:rsid w:val="00D76781"/>
    <w:rsid w:val="00D76AAD"/>
    <w:rsid w:val="00D76E56"/>
    <w:rsid w:val="00D772D3"/>
    <w:rsid w:val="00D82BC8"/>
    <w:rsid w:val="00D83EAC"/>
    <w:rsid w:val="00D84C96"/>
    <w:rsid w:val="00D851F0"/>
    <w:rsid w:val="00D8748C"/>
    <w:rsid w:val="00D9142A"/>
    <w:rsid w:val="00D944EC"/>
    <w:rsid w:val="00D94D75"/>
    <w:rsid w:val="00D95192"/>
    <w:rsid w:val="00D95529"/>
    <w:rsid w:val="00D95767"/>
    <w:rsid w:val="00DA1532"/>
    <w:rsid w:val="00DA1CDC"/>
    <w:rsid w:val="00DA30F3"/>
    <w:rsid w:val="00DA3758"/>
    <w:rsid w:val="00DA3A2A"/>
    <w:rsid w:val="00DA5715"/>
    <w:rsid w:val="00DB0153"/>
    <w:rsid w:val="00DB09CA"/>
    <w:rsid w:val="00DB110A"/>
    <w:rsid w:val="00DB2A70"/>
    <w:rsid w:val="00DB376D"/>
    <w:rsid w:val="00DB476D"/>
    <w:rsid w:val="00DB727C"/>
    <w:rsid w:val="00DC35B3"/>
    <w:rsid w:val="00DC74AB"/>
    <w:rsid w:val="00DC7D8F"/>
    <w:rsid w:val="00DD1090"/>
    <w:rsid w:val="00DD2B61"/>
    <w:rsid w:val="00DD5B18"/>
    <w:rsid w:val="00DD776B"/>
    <w:rsid w:val="00DD7CFF"/>
    <w:rsid w:val="00DE1F5D"/>
    <w:rsid w:val="00DE5C91"/>
    <w:rsid w:val="00DE62C0"/>
    <w:rsid w:val="00DE75ED"/>
    <w:rsid w:val="00DE791F"/>
    <w:rsid w:val="00DE7D7D"/>
    <w:rsid w:val="00DF0700"/>
    <w:rsid w:val="00DF1E28"/>
    <w:rsid w:val="00DF5B90"/>
    <w:rsid w:val="00DF5D24"/>
    <w:rsid w:val="00DF7A35"/>
    <w:rsid w:val="00E015A6"/>
    <w:rsid w:val="00E02BAB"/>
    <w:rsid w:val="00E03819"/>
    <w:rsid w:val="00E04143"/>
    <w:rsid w:val="00E064E2"/>
    <w:rsid w:val="00E11806"/>
    <w:rsid w:val="00E124B5"/>
    <w:rsid w:val="00E12A74"/>
    <w:rsid w:val="00E13A91"/>
    <w:rsid w:val="00E14F56"/>
    <w:rsid w:val="00E1567A"/>
    <w:rsid w:val="00E21330"/>
    <w:rsid w:val="00E21455"/>
    <w:rsid w:val="00E25A8A"/>
    <w:rsid w:val="00E26942"/>
    <w:rsid w:val="00E26C10"/>
    <w:rsid w:val="00E306B4"/>
    <w:rsid w:val="00E319B9"/>
    <w:rsid w:val="00E3232F"/>
    <w:rsid w:val="00E33447"/>
    <w:rsid w:val="00E349BB"/>
    <w:rsid w:val="00E34D35"/>
    <w:rsid w:val="00E36435"/>
    <w:rsid w:val="00E36FE4"/>
    <w:rsid w:val="00E435D2"/>
    <w:rsid w:val="00E44BBA"/>
    <w:rsid w:val="00E45F63"/>
    <w:rsid w:val="00E508AC"/>
    <w:rsid w:val="00E5095E"/>
    <w:rsid w:val="00E52767"/>
    <w:rsid w:val="00E540CA"/>
    <w:rsid w:val="00E56A2C"/>
    <w:rsid w:val="00E603A1"/>
    <w:rsid w:val="00E60888"/>
    <w:rsid w:val="00E630F9"/>
    <w:rsid w:val="00E65DC5"/>
    <w:rsid w:val="00E71715"/>
    <w:rsid w:val="00E7185E"/>
    <w:rsid w:val="00E72026"/>
    <w:rsid w:val="00E72922"/>
    <w:rsid w:val="00E72AB7"/>
    <w:rsid w:val="00E72EBC"/>
    <w:rsid w:val="00E739BE"/>
    <w:rsid w:val="00E767F9"/>
    <w:rsid w:val="00E769B7"/>
    <w:rsid w:val="00E80B7F"/>
    <w:rsid w:val="00E81EE8"/>
    <w:rsid w:val="00E86211"/>
    <w:rsid w:val="00E9048C"/>
    <w:rsid w:val="00E91D54"/>
    <w:rsid w:val="00E91F44"/>
    <w:rsid w:val="00E92650"/>
    <w:rsid w:val="00E93211"/>
    <w:rsid w:val="00E942B0"/>
    <w:rsid w:val="00E94F1F"/>
    <w:rsid w:val="00E95518"/>
    <w:rsid w:val="00E961F8"/>
    <w:rsid w:val="00E97199"/>
    <w:rsid w:val="00E97722"/>
    <w:rsid w:val="00EA077B"/>
    <w:rsid w:val="00EA0BA9"/>
    <w:rsid w:val="00EA1BA4"/>
    <w:rsid w:val="00EA2B73"/>
    <w:rsid w:val="00EA3569"/>
    <w:rsid w:val="00EA4347"/>
    <w:rsid w:val="00EA4E8D"/>
    <w:rsid w:val="00EA7FDB"/>
    <w:rsid w:val="00EB0886"/>
    <w:rsid w:val="00EB2AFE"/>
    <w:rsid w:val="00EB5EFB"/>
    <w:rsid w:val="00EB6EDC"/>
    <w:rsid w:val="00EB74C0"/>
    <w:rsid w:val="00EB7914"/>
    <w:rsid w:val="00EC0807"/>
    <w:rsid w:val="00EC1D48"/>
    <w:rsid w:val="00EC4050"/>
    <w:rsid w:val="00EC48C8"/>
    <w:rsid w:val="00EC5F0A"/>
    <w:rsid w:val="00EC62D7"/>
    <w:rsid w:val="00EC6456"/>
    <w:rsid w:val="00EC6470"/>
    <w:rsid w:val="00ED047A"/>
    <w:rsid w:val="00ED185A"/>
    <w:rsid w:val="00ED214D"/>
    <w:rsid w:val="00ED4149"/>
    <w:rsid w:val="00ED680E"/>
    <w:rsid w:val="00EE02E6"/>
    <w:rsid w:val="00EE061D"/>
    <w:rsid w:val="00EE2E91"/>
    <w:rsid w:val="00EE4A9C"/>
    <w:rsid w:val="00EF085D"/>
    <w:rsid w:val="00EF0ADF"/>
    <w:rsid w:val="00EF18DC"/>
    <w:rsid w:val="00EF46D1"/>
    <w:rsid w:val="00EF72B9"/>
    <w:rsid w:val="00EF745A"/>
    <w:rsid w:val="00EF7527"/>
    <w:rsid w:val="00F0334A"/>
    <w:rsid w:val="00F03BAA"/>
    <w:rsid w:val="00F05AE8"/>
    <w:rsid w:val="00F06724"/>
    <w:rsid w:val="00F06987"/>
    <w:rsid w:val="00F07F6E"/>
    <w:rsid w:val="00F10B2F"/>
    <w:rsid w:val="00F1360C"/>
    <w:rsid w:val="00F13D9B"/>
    <w:rsid w:val="00F15A8C"/>
    <w:rsid w:val="00F17507"/>
    <w:rsid w:val="00F179A2"/>
    <w:rsid w:val="00F20B6F"/>
    <w:rsid w:val="00F276E7"/>
    <w:rsid w:val="00F27A81"/>
    <w:rsid w:val="00F306EF"/>
    <w:rsid w:val="00F31B67"/>
    <w:rsid w:val="00F3412E"/>
    <w:rsid w:val="00F359E9"/>
    <w:rsid w:val="00F36B9C"/>
    <w:rsid w:val="00F374F5"/>
    <w:rsid w:val="00F42160"/>
    <w:rsid w:val="00F4273B"/>
    <w:rsid w:val="00F43793"/>
    <w:rsid w:val="00F45107"/>
    <w:rsid w:val="00F458B3"/>
    <w:rsid w:val="00F477E5"/>
    <w:rsid w:val="00F47BC3"/>
    <w:rsid w:val="00F5011A"/>
    <w:rsid w:val="00F511A1"/>
    <w:rsid w:val="00F53238"/>
    <w:rsid w:val="00F5392F"/>
    <w:rsid w:val="00F53E65"/>
    <w:rsid w:val="00F549E0"/>
    <w:rsid w:val="00F555D6"/>
    <w:rsid w:val="00F55A07"/>
    <w:rsid w:val="00F57182"/>
    <w:rsid w:val="00F5724E"/>
    <w:rsid w:val="00F57532"/>
    <w:rsid w:val="00F602FE"/>
    <w:rsid w:val="00F61313"/>
    <w:rsid w:val="00F613FA"/>
    <w:rsid w:val="00F62356"/>
    <w:rsid w:val="00F6413F"/>
    <w:rsid w:val="00F64AD7"/>
    <w:rsid w:val="00F659E7"/>
    <w:rsid w:val="00F65BCF"/>
    <w:rsid w:val="00F66B75"/>
    <w:rsid w:val="00F70414"/>
    <w:rsid w:val="00F72E60"/>
    <w:rsid w:val="00F73601"/>
    <w:rsid w:val="00F7775B"/>
    <w:rsid w:val="00F80FEB"/>
    <w:rsid w:val="00F81D45"/>
    <w:rsid w:val="00F8275F"/>
    <w:rsid w:val="00F83579"/>
    <w:rsid w:val="00F84A9D"/>
    <w:rsid w:val="00F90EFE"/>
    <w:rsid w:val="00F910B7"/>
    <w:rsid w:val="00F9297F"/>
    <w:rsid w:val="00F93FC1"/>
    <w:rsid w:val="00F943C3"/>
    <w:rsid w:val="00FA074C"/>
    <w:rsid w:val="00FA10DE"/>
    <w:rsid w:val="00FA2E5B"/>
    <w:rsid w:val="00FA36FF"/>
    <w:rsid w:val="00FA68B9"/>
    <w:rsid w:val="00FA6F3C"/>
    <w:rsid w:val="00FB1E5B"/>
    <w:rsid w:val="00FB2A88"/>
    <w:rsid w:val="00FB3606"/>
    <w:rsid w:val="00FB4A1A"/>
    <w:rsid w:val="00FB514C"/>
    <w:rsid w:val="00FB55DE"/>
    <w:rsid w:val="00FB7565"/>
    <w:rsid w:val="00FD2A1D"/>
    <w:rsid w:val="00FD3981"/>
    <w:rsid w:val="00FD4D7E"/>
    <w:rsid w:val="00FD4DC4"/>
    <w:rsid w:val="00FD5299"/>
    <w:rsid w:val="00FD566D"/>
    <w:rsid w:val="00FD5D80"/>
    <w:rsid w:val="00FD73FC"/>
    <w:rsid w:val="00FE100B"/>
    <w:rsid w:val="00FE2A11"/>
    <w:rsid w:val="00FE346D"/>
    <w:rsid w:val="00FF0594"/>
    <w:rsid w:val="00FF4744"/>
    <w:rsid w:val="00FF50A7"/>
    <w:rsid w:val="00FF6610"/>
    <w:rsid w:val="00FF6B3C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A49CCE4"/>
  <w15:docId w15:val="{5285FC81-B59A-49B8-AB4D-8DF353AC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F5B"/>
    <w:pPr>
      <w:autoSpaceDE w:val="0"/>
      <w:autoSpaceDN w:val="0"/>
      <w:adjustRightInd w:val="0"/>
      <w:spacing w:after="0" w:line="360" w:lineRule="auto"/>
      <w:jc w:val="both"/>
    </w:pPr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E4E9E"/>
    <w:pPr>
      <w:keepNext/>
      <w:numPr>
        <w:numId w:val="4"/>
      </w:numPr>
      <w:pBdr>
        <w:bottom w:val="single" w:sz="4" w:space="1" w:color="auto"/>
      </w:pBdr>
      <w:spacing w:before="240" w:after="240"/>
      <w:ind w:left="0"/>
      <w:outlineLvl w:val="0"/>
    </w:pPr>
    <w:rPr>
      <w:rFonts w:ascii="Arial Gras" w:hAnsi="Arial Gras"/>
      <w:b/>
      <w:bCs/>
      <w:smallCaps/>
      <w:sz w:val="24"/>
    </w:rPr>
  </w:style>
  <w:style w:type="paragraph" w:styleId="Titre2">
    <w:name w:val="heading 2"/>
    <w:basedOn w:val="Titre3"/>
    <w:next w:val="Normal"/>
    <w:link w:val="Titre2Car"/>
    <w:qFormat/>
    <w:rsid w:val="000E1F5B"/>
    <w:pPr>
      <w:numPr>
        <w:ilvl w:val="1"/>
      </w:numPr>
      <w:pBdr>
        <w:bottom w:val="single" w:sz="4" w:space="1" w:color="auto"/>
      </w:pBdr>
      <w:tabs>
        <w:tab w:val="clear" w:pos="993"/>
        <w:tab w:val="left" w:pos="567"/>
      </w:tabs>
      <w:spacing w:before="240"/>
      <w:ind w:left="567"/>
      <w:outlineLvl w:val="1"/>
    </w:pPr>
    <w:rPr>
      <w:rFonts w:ascii="Arial Gras" w:hAnsi="Arial Gras"/>
      <w:b/>
      <w:smallCaps/>
      <w:color w:val="auto"/>
      <w:u w:val="none"/>
    </w:rPr>
  </w:style>
  <w:style w:type="paragraph" w:styleId="Titre3">
    <w:name w:val="heading 3"/>
    <w:basedOn w:val="Normal"/>
    <w:next w:val="Normal"/>
    <w:link w:val="Titre3Car"/>
    <w:qFormat/>
    <w:rsid w:val="00F53238"/>
    <w:pPr>
      <w:keepNext/>
      <w:numPr>
        <w:ilvl w:val="2"/>
        <w:numId w:val="4"/>
      </w:numPr>
      <w:tabs>
        <w:tab w:val="left" w:pos="993"/>
      </w:tabs>
      <w:spacing w:before="120" w:after="120"/>
      <w:ind w:left="709"/>
      <w:outlineLvl w:val="2"/>
    </w:pPr>
    <w:rPr>
      <w:color w:val="244061" w:themeColor="accent1" w:themeShade="80"/>
      <w:szCs w:val="24"/>
      <w:u w:val="single"/>
    </w:rPr>
  </w:style>
  <w:style w:type="paragraph" w:styleId="Titre4">
    <w:name w:val="heading 4"/>
    <w:basedOn w:val="Titre3"/>
    <w:next w:val="Normal"/>
    <w:link w:val="Titre4Car"/>
    <w:qFormat/>
    <w:rsid w:val="003821AD"/>
    <w:pPr>
      <w:numPr>
        <w:ilvl w:val="3"/>
      </w:numPr>
      <w:ind w:left="992"/>
      <w:outlineLvl w:val="3"/>
    </w:pPr>
    <w:rPr>
      <w:i/>
    </w:rPr>
  </w:style>
  <w:style w:type="paragraph" w:styleId="Titre5">
    <w:name w:val="heading 5"/>
    <w:basedOn w:val="Normal"/>
    <w:next w:val="Normal"/>
    <w:link w:val="Titre5Car"/>
    <w:qFormat/>
    <w:rsid w:val="00C210A2"/>
    <w:pPr>
      <w:spacing w:before="240" w:after="60"/>
      <w:outlineLvl w:val="4"/>
    </w:pPr>
    <w:rPr>
      <w:szCs w:val="22"/>
    </w:rPr>
  </w:style>
  <w:style w:type="paragraph" w:styleId="Titre6">
    <w:name w:val="heading 6"/>
    <w:basedOn w:val="Normal"/>
    <w:next w:val="Normal"/>
    <w:link w:val="Titre6Car"/>
    <w:qFormat/>
    <w:rsid w:val="00C210A2"/>
    <w:pPr>
      <w:spacing w:before="240" w:after="60"/>
      <w:outlineLvl w:val="5"/>
    </w:pPr>
    <w:rPr>
      <w:i/>
      <w:iCs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C210A2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9"/>
    <w:qFormat/>
    <w:rsid w:val="00C210A2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C210A2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E4E9E"/>
    <w:rPr>
      <w:rFonts w:ascii="Arial Gras" w:hAnsi="Arial Gras" w:cs="Arial"/>
      <w:b/>
      <w:bCs/>
      <w:smallCaps/>
      <w:sz w:val="24"/>
      <w:szCs w:val="20"/>
    </w:rPr>
  </w:style>
  <w:style w:type="character" w:customStyle="1" w:styleId="Titre2Car">
    <w:name w:val="Titre 2 Car"/>
    <w:basedOn w:val="Policepardfaut"/>
    <w:link w:val="Titre2"/>
    <w:rsid w:val="000E1F5B"/>
    <w:rPr>
      <w:rFonts w:ascii="Arial Gras" w:hAnsi="Arial Gras" w:cs="Arial"/>
      <w:b/>
      <w:smallCaps/>
      <w:sz w:val="20"/>
      <w:szCs w:val="24"/>
    </w:rPr>
  </w:style>
  <w:style w:type="character" w:customStyle="1" w:styleId="Titre3Car">
    <w:name w:val="Titre 3 Car"/>
    <w:basedOn w:val="Policepardfaut"/>
    <w:link w:val="Titre3"/>
    <w:rsid w:val="00F53238"/>
    <w:rPr>
      <w:rFonts w:ascii="Arial" w:hAnsi="Arial" w:cs="Arial"/>
      <w:color w:val="244061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3821AD"/>
    <w:rPr>
      <w:rFonts w:ascii="Arial" w:hAnsi="Arial" w:cs="Arial"/>
      <w:i/>
      <w:color w:val="244061" w:themeColor="accent1" w:themeShade="80"/>
      <w:sz w:val="20"/>
      <w:szCs w:val="24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C210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210A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210A2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210A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210A2"/>
    <w:rPr>
      <w:rFonts w:asciiTheme="majorHAnsi" w:eastAsiaTheme="majorEastAsia" w:hAnsiTheme="majorHAnsi" w:cstheme="majorBidi"/>
    </w:rPr>
  </w:style>
  <w:style w:type="paragraph" w:customStyle="1" w:styleId="TEXTE">
    <w:name w:val="TEXTE"/>
    <w:basedOn w:val="Normal"/>
    <w:uiPriority w:val="99"/>
    <w:rsid w:val="00C210A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left="1134" w:right="1134"/>
    </w:pPr>
    <w:rPr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6370D"/>
    <w:pPr>
      <w:tabs>
        <w:tab w:val="right" w:pos="9628"/>
      </w:tabs>
      <w:spacing w:before="360" w:after="360" w:line="240" w:lineRule="auto"/>
      <w:jc w:val="center"/>
    </w:pPr>
    <w:rPr>
      <w:b/>
      <w:bCs/>
      <w:caps/>
      <w:sz w:val="16"/>
      <w:szCs w:val="22"/>
      <w:u w:val="single"/>
    </w:rPr>
  </w:style>
  <w:style w:type="paragraph" w:styleId="TM2">
    <w:name w:val="toc 2"/>
    <w:basedOn w:val="TM1"/>
    <w:next w:val="Normal"/>
    <w:autoRedefine/>
    <w:uiPriority w:val="39"/>
    <w:rsid w:val="00EA4347"/>
    <w:pPr>
      <w:spacing w:before="0" w:after="0"/>
    </w:pPr>
    <w:rPr>
      <w:caps w:val="0"/>
      <w:smallCaps/>
      <w:u w:val="none"/>
    </w:rPr>
  </w:style>
  <w:style w:type="paragraph" w:styleId="Corpsdetexte2">
    <w:name w:val="Body Text 2"/>
    <w:basedOn w:val="Normal"/>
    <w:link w:val="Corpsdetexte2Car"/>
    <w:uiPriority w:val="99"/>
    <w:rsid w:val="00FB2A88"/>
    <w:rPr>
      <w:rFonts w:ascii="Tahoma" w:hAnsi="Tahoma" w:cs="Tahoma"/>
      <w:i/>
      <w:iCs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210A2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C210A2"/>
    <w:rPr>
      <w:szCs w:val="2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10A2"/>
    <w:rPr>
      <w:sz w:val="20"/>
      <w:szCs w:val="20"/>
    </w:rPr>
  </w:style>
  <w:style w:type="paragraph" w:styleId="Pieddepage">
    <w:name w:val="footer"/>
    <w:aliases w:val="Pied de page modele"/>
    <w:basedOn w:val="Normal"/>
    <w:link w:val="PieddepageCar"/>
    <w:uiPriority w:val="99"/>
    <w:rsid w:val="00872F7C"/>
    <w:pPr>
      <w:pBdr>
        <w:top w:val="single" w:sz="4" w:space="1" w:color="auto"/>
      </w:pBdr>
      <w:tabs>
        <w:tab w:val="right" w:pos="9639"/>
      </w:tabs>
    </w:pPr>
    <w:rPr>
      <w:i/>
      <w:sz w:val="18"/>
    </w:rPr>
  </w:style>
  <w:style w:type="character" w:customStyle="1" w:styleId="PieddepageCar">
    <w:name w:val="Pied de page Car"/>
    <w:aliases w:val="Pied de page modele Car"/>
    <w:basedOn w:val="Policepardfaut"/>
    <w:link w:val="Pieddepage"/>
    <w:uiPriority w:val="99"/>
    <w:rsid w:val="00872F7C"/>
    <w:rPr>
      <w:i/>
      <w:sz w:val="18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FB2A88"/>
    <w:pPr>
      <w:ind w:left="709"/>
    </w:pPr>
    <w:rPr>
      <w:rFonts w:ascii="Tahoma" w:hAnsi="Tahoma" w:cs="Tahoma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210A2"/>
    <w:rPr>
      <w:sz w:val="20"/>
      <w:szCs w:val="20"/>
    </w:rPr>
  </w:style>
  <w:style w:type="paragraph" w:customStyle="1" w:styleId="CHAP11">
    <w:name w:val="CHAP1.1"/>
    <w:basedOn w:val="Normal"/>
    <w:rsid w:val="00C210A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left="1701" w:right="1134"/>
    </w:pPr>
    <w:rPr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C210A2"/>
    <w:rPr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C210A2"/>
    <w:rPr>
      <w:sz w:val="16"/>
      <w:szCs w:val="16"/>
    </w:rPr>
  </w:style>
  <w:style w:type="character" w:styleId="Numrodepage">
    <w:name w:val="page number"/>
    <w:basedOn w:val="Policepardfaut"/>
    <w:uiPriority w:val="99"/>
    <w:rsid w:val="00C210A2"/>
  </w:style>
  <w:style w:type="paragraph" w:customStyle="1" w:styleId="LISTE">
    <w:name w:val="LISTE"/>
    <w:basedOn w:val="Normal"/>
    <w:uiPriority w:val="99"/>
    <w:rsid w:val="00C210A2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ind w:left="283" w:hanging="283"/>
    </w:pPr>
    <w:rPr>
      <w:sz w:val="24"/>
      <w:szCs w:val="24"/>
    </w:rPr>
  </w:style>
  <w:style w:type="paragraph" w:styleId="En-tte">
    <w:name w:val="header"/>
    <w:basedOn w:val="Normal"/>
    <w:link w:val="En-tteCar"/>
    <w:rsid w:val="002E4AC5"/>
    <w:pPr>
      <w:pBdr>
        <w:bottom w:val="single" w:sz="4" w:space="1" w:color="auto"/>
      </w:pBdr>
      <w:jc w:val="center"/>
    </w:pPr>
    <w:rPr>
      <w:i/>
      <w:sz w:val="18"/>
    </w:rPr>
  </w:style>
  <w:style w:type="character" w:customStyle="1" w:styleId="En-tteCar">
    <w:name w:val="En-tête Car"/>
    <w:basedOn w:val="Policepardfaut"/>
    <w:link w:val="En-tte"/>
    <w:rsid w:val="002E4AC5"/>
    <w:rPr>
      <w:i/>
      <w:sz w:val="18"/>
      <w:szCs w:val="20"/>
    </w:rPr>
  </w:style>
  <w:style w:type="paragraph" w:styleId="Titre0">
    <w:name w:val="Title"/>
    <w:basedOn w:val="Normal"/>
    <w:link w:val="TitreCar"/>
    <w:uiPriority w:val="99"/>
    <w:qFormat/>
    <w:rsid w:val="00C210A2"/>
    <w:pPr>
      <w:tabs>
        <w:tab w:val="left" w:pos="17"/>
        <w:tab w:val="left" w:pos="272"/>
        <w:tab w:val="left" w:pos="843"/>
        <w:tab w:val="left" w:pos="1474"/>
        <w:tab w:val="left" w:pos="2029"/>
        <w:tab w:val="left" w:pos="2810"/>
        <w:tab w:val="left" w:pos="3125"/>
        <w:tab w:val="left" w:pos="3351"/>
        <w:tab w:val="left" w:pos="3726"/>
        <w:tab w:val="left" w:pos="4041"/>
        <w:tab w:val="left" w:pos="4552"/>
        <w:tab w:val="left" w:pos="4972"/>
        <w:tab w:val="left" w:pos="5348"/>
        <w:tab w:val="left" w:pos="5693"/>
        <w:tab w:val="left" w:pos="6098"/>
        <w:tab w:val="left" w:pos="6784"/>
        <w:tab w:val="left" w:pos="7297"/>
        <w:tab w:val="left" w:pos="7924"/>
        <w:tab w:val="left" w:pos="8209"/>
      </w:tabs>
      <w:jc w:val="center"/>
    </w:pPr>
    <w:rPr>
      <w:b/>
      <w:bCs/>
      <w:color w:val="000000"/>
      <w:sz w:val="24"/>
      <w:szCs w:val="24"/>
    </w:rPr>
  </w:style>
  <w:style w:type="character" w:customStyle="1" w:styleId="TitreCar">
    <w:name w:val="Titre Car"/>
    <w:basedOn w:val="Policepardfaut"/>
    <w:link w:val="Titre0"/>
    <w:uiPriority w:val="10"/>
    <w:rsid w:val="00C210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semiHidden/>
    <w:rsid w:val="00FB2A88"/>
    <w:pPr>
      <w:widowControl w:val="0"/>
    </w:pPr>
    <w:rPr>
      <w:rFonts w:ascii="Tahoma" w:hAnsi="Tahoma" w:cs="Tahom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10A2"/>
    <w:rPr>
      <w:sz w:val="20"/>
      <w:szCs w:val="20"/>
    </w:rPr>
  </w:style>
  <w:style w:type="paragraph" w:customStyle="1" w:styleId="CarCarCar">
    <w:name w:val="Car Car Car"/>
    <w:basedOn w:val="Normal"/>
    <w:uiPriority w:val="99"/>
    <w:rsid w:val="005117A8"/>
    <w:pPr>
      <w:autoSpaceDE/>
      <w:autoSpaceDN/>
      <w:adjustRightInd/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character" w:styleId="Lienhypertexte">
    <w:name w:val="Hyperlink"/>
    <w:basedOn w:val="Policepardfaut"/>
    <w:uiPriority w:val="99"/>
    <w:rsid w:val="005117A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4F5E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0A2"/>
    <w:rPr>
      <w:rFonts w:ascii="Tahoma" w:hAnsi="Tahoma" w:cs="Tahoma"/>
      <w:sz w:val="16"/>
      <w:szCs w:val="16"/>
    </w:rPr>
  </w:style>
  <w:style w:type="paragraph" w:customStyle="1" w:styleId="Texte0">
    <w:name w:val="Texte"/>
    <w:rsid w:val="00FF5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Arial"/>
      <w:color w:val="000000"/>
    </w:rPr>
  </w:style>
  <w:style w:type="paragraph" w:customStyle="1" w:styleId="PUCE1">
    <w:name w:val="PUCE 1"/>
    <w:basedOn w:val="Normal"/>
    <w:uiPriority w:val="99"/>
    <w:rsid w:val="0029361A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ind w:left="567" w:right="567" w:hanging="567"/>
    </w:pPr>
    <w:rPr>
      <w:sz w:val="24"/>
      <w:szCs w:val="24"/>
    </w:rPr>
  </w:style>
  <w:style w:type="character" w:styleId="Marquedecommentaire">
    <w:name w:val="annotation reference"/>
    <w:basedOn w:val="Policepardfaut"/>
    <w:rsid w:val="002936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9361A"/>
  </w:style>
  <w:style w:type="character" w:customStyle="1" w:styleId="CommentaireCar">
    <w:name w:val="Commentaire Car"/>
    <w:basedOn w:val="Policepardfaut"/>
    <w:link w:val="Commentaire"/>
    <w:uiPriority w:val="99"/>
    <w:rsid w:val="00C210A2"/>
    <w:rPr>
      <w:sz w:val="20"/>
      <w:szCs w:val="20"/>
    </w:rPr>
  </w:style>
  <w:style w:type="paragraph" w:customStyle="1" w:styleId="Marchtexte">
    <w:name w:val="Marché texte"/>
    <w:rsid w:val="001D31A4"/>
    <w:pPr>
      <w:spacing w:before="60" w:after="60" w:line="240" w:lineRule="auto"/>
      <w:jc w:val="both"/>
    </w:pPr>
    <w:rPr>
      <w:sz w:val="20"/>
      <w:szCs w:val="20"/>
    </w:rPr>
  </w:style>
  <w:style w:type="paragraph" w:customStyle="1" w:styleId="Marchtitre2">
    <w:name w:val="Marché titre 2"/>
    <w:basedOn w:val="Marchtexte"/>
    <w:next w:val="Marchtexte"/>
    <w:uiPriority w:val="99"/>
    <w:rsid w:val="001D31A4"/>
    <w:pPr>
      <w:keepNext/>
      <w:spacing w:before="240"/>
      <w:ind w:left="709"/>
      <w:jc w:val="left"/>
      <w:outlineLvl w:val="1"/>
    </w:pPr>
    <w:rPr>
      <w:b/>
      <w:bCs/>
      <w:smallCaps/>
      <w:color w:val="0000FF"/>
      <w:sz w:val="22"/>
      <w:szCs w:val="22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archinfo">
    <w:name w:val="Marché info"/>
    <w:basedOn w:val="Marchtexte"/>
    <w:uiPriority w:val="99"/>
    <w:rsid w:val="001D31A4"/>
    <w:pPr>
      <w:pBdr>
        <w:left w:val="doubleWave" w:sz="6" w:space="4" w:color="auto"/>
      </w:pBdr>
    </w:pPr>
    <w:rPr>
      <w:b/>
      <w:bCs/>
      <w:i/>
      <w:iCs/>
      <w:sz w:val="18"/>
      <w:szCs w:val="18"/>
    </w:rPr>
  </w:style>
  <w:style w:type="paragraph" w:customStyle="1" w:styleId="MarchTitre1">
    <w:name w:val="Marché Titre 1"/>
    <w:basedOn w:val="Marchtexte"/>
    <w:next w:val="Marchtexte"/>
    <w:uiPriority w:val="99"/>
    <w:rsid w:val="001D31A4"/>
    <w:pPr>
      <w:keepNext/>
      <w:pBdr>
        <w:top w:val="single" w:sz="4" w:space="10" w:color="auto" w:shadow="1"/>
        <w:left w:val="single" w:sz="4" w:space="4" w:color="auto" w:shadow="1"/>
        <w:bottom w:val="single" w:sz="4" w:space="10" w:color="auto" w:shadow="1"/>
        <w:right w:val="single" w:sz="4" w:space="4" w:color="auto" w:shadow="1"/>
      </w:pBdr>
      <w:shd w:val="clear" w:color="auto" w:fill="E6E6E6"/>
      <w:spacing w:before="300"/>
      <w:jc w:val="left"/>
      <w:outlineLvl w:val="0"/>
    </w:pPr>
    <w:rPr>
      <w:b/>
      <w:bCs/>
      <w:smallCaps/>
      <w:color w:val="0000FF"/>
      <w:spacing w:val="40"/>
      <w:sz w:val="24"/>
      <w:szCs w:val="24"/>
      <w:u w:val="doub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archTitre3">
    <w:name w:val="Marché Titre 3"/>
    <w:basedOn w:val="Marchtexte"/>
    <w:next w:val="Marchtexte"/>
    <w:uiPriority w:val="99"/>
    <w:rsid w:val="001D31A4"/>
    <w:pPr>
      <w:keepNext/>
      <w:spacing w:before="180"/>
      <w:ind w:left="1418"/>
      <w:jc w:val="left"/>
      <w:outlineLvl w:val="2"/>
    </w:pPr>
    <w:rPr>
      <w:b/>
      <w:bCs/>
      <w:color w:val="0000FF"/>
      <w:sz w:val="22"/>
      <w:szCs w:val="22"/>
      <w:u w:val="single"/>
    </w:rPr>
  </w:style>
  <w:style w:type="paragraph" w:customStyle="1" w:styleId="Marchnormal">
    <w:name w:val="Marché normal"/>
    <w:basedOn w:val="Marchtexte"/>
    <w:uiPriority w:val="99"/>
    <w:rsid w:val="001D31A4"/>
    <w:pPr>
      <w:spacing w:before="0" w:after="0"/>
      <w:jc w:val="left"/>
    </w:pPr>
    <w:rPr>
      <w:sz w:val="22"/>
      <w:szCs w:val="22"/>
    </w:rPr>
  </w:style>
  <w:style w:type="paragraph" w:customStyle="1" w:styleId="Marchliste">
    <w:name w:val="Marché liste"/>
    <w:basedOn w:val="Marchtexte"/>
    <w:next w:val="Marchtexte"/>
    <w:uiPriority w:val="99"/>
    <w:rsid w:val="001D31A4"/>
    <w:pPr>
      <w:numPr>
        <w:numId w:val="1"/>
      </w:numPr>
      <w:spacing w:before="0"/>
      <w:ind w:left="425"/>
    </w:pPr>
  </w:style>
  <w:style w:type="paragraph" w:customStyle="1" w:styleId="Marchtitre4">
    <w:name w:val="Marché titre 4"/>
    <w:basedOn w:val="Marchtexte"/>
    <w:next w:val="Marchtexte"/>
    <w:uiPriority w:val="99"/>
    <w:rsid w:val="001D31A4"/>
    <w:pPr>
      <w:keepNext/>
      <w:spacing w:before="120"/>
      <w:ind w:left="2126"/>
      <w:jc w:val="left"/>
    </w:pPr>
    <w:rPr>
      <w:b/>
      <w:bCs/>
      <w:i/>
      <w:iCs/>
      <w:color w:val="0000FF"/>
      <w:sz w:val="22"/>
      <w:szCs w:val="22"/>
      <w:u w:val="single"/>
    </w:rPr>
  </w:style>
  <w:style w:type="paragraph" w:styleId="TM3">
    <w:name w:val="toc 3"/>
    <w:basedOn w:val="Normal"/>
    <w:next w:val="Normal"/>
    <w:autoRedefine/>
    <w:uiPriority w:val="39"/>
    <w:rsid w:val="00EA4347"/>
    <w:pPr>
      <w:jc w:val="left"/>
    </w:pPr>
    <w:rPr>
      <w:rFonts w:asciiTheme="minorHAnsi" w:hAnsiTheme="minorHAnsi"/>
      <w:smallCaps/>
      <w:sz w:val="22"/>
      <w:szCs w:val="22"/>
    </w:rPr>
  </w:style>
  <w:style w:type="paragraph" w:styleId="NormalWeb">
    <w:name w:val="Normal (Web)"/>
    <w:basedOn w:val="Normal"/>
    <w:uiPriority w:val="99"/>
    <w:rsid w:val="00803839"/>
    <w:pPr>
      <w:autoSpaceDE/>
      <w:autoSpaceDN/>
      <w:adjustRightInd/>
      <w:spacing w:before="30" w:after="90"/>
      <w:ind w:left="30" w:right="90"/>
    </w:pPr>
    <w:rPr>
      <w:rFonts w:ascii="Trebuchet MS" w:hAnsi="Trebuchet MS" w:cs="Trebuchet MS"/>
      <w:sz w:val="24"/>
      <w:szCs w:val="24"/>
    </w:rPr>
  </w:style>
  <w:style w:type="paragraph" w:styleId="TM4">
    <w:name w:val="toc 4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styleId="TM5">
    <w:name w:val="toc 5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rsid w:val="00250A70"/>
    <w:pPr>
      <w:jc w:val="left"/>
    </w:pPr>
    <w:rPr>
      <w:rFonts w:asciiTheme="minorHAnsi" w:hAnsiTheme="minorHAnsi"/>
      <w:sz w:val="22"/>
      <w:szCs w:val="22"/>
    </w:rPr>
  </w:style>
  <w:style w:type="paragraph" w:customStyle="1" w:styleId="Listepuces20">
    <w:name w:val="Liste puces 2"/>
    <w:basedOn w:val="Normal"/>
    <w:rsid w:val="00184C8E"/>
    <w:pPr>
      <w:numPr>
        <w:ilvl w:val="2"/>
        <w:numId w:val="2"/>
      </w:numPr>
      <w:spacing w:before="40" w:after="40"/>
    </w:pPr>
    <w:rPr>
      <w:color w:val="000000"/>
    </w:rPr>
  </w:style>
  <w:style w:type="paragraph" w:customStyle="1" w:styleId="Pucetiret">
    <w:name w:val="Puce tiret"/>
    <w:basedOn w:val="Normal"/>
    <w:rsid w:val="00184C8E"/>
    <w:pPr>
      <w:numPr>
        <w:numId w:val="2"/>
      </w:numPr>
      <w:autoSpaceDE/>
      <w:autoSpaceDN/>
      <w:adjustRightInd/>
      <w:spacing w:before="60" w:after="60"/>
    </w:pPr>
    <w:rPr>
      <w:color w:val="000000"/>
    </w:rPr>
  </w:style>
  <w:style w:type="paragraph" w:customStyle="1" w:styleId="retrait1bis">
    <w:name w:val="retrait1bis"/>
    <w:basedOn w:val="Normal"/>
    <w:uiPriority w:val="99"/>
    <w:rsid w:val="008931A3"/>
    <w:pPr>
      <w:tabs>
        <w:tab w:val="left" w:pos="-1985"/>
      </w:tabs>
      <w:spacing w:before="60" w:after="60"/>
      <w:ind w:left="85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8931A3"/>
    <w:rPr>
      <w:b/>
      <w:bCs/>
    </w:rPr>
  </w:style>
  <w:style w:type="paragraph" w:customStyle="1" w:styleId="Default">
    <w:name w:val="Default"/>
    <w:rsid w:val="008931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UCE11">
    <w:name w:val="PUCE1.1"/>
    <w:basedOn w:val="Normal"/>
    <w:uiPriority w:val="99"/>
    <w:rsid w:val="002958E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left="2268" w:right="1134" w:hanging="567"/>
    </w:pPr>
    <w:rPr>
      <w:color w:val="000000"/>
      <w:sz w:val="24"/>
      <w:szCs w:val="24"/>
    </w:rPr>
  </w:style>
  <w:style w:type="paragraph" w:customStyle="1" w:styleId="PUCE111">
    <w:name w:val="PUCE1.1.1"/>
    <w:basedOn w:val="Normal"/>
    <w:uiPriority w:val="99"/>
    <w:rsid w:val="006E77A4"/>
    <w:pPr>
      <w:tabs>
        <w:tab w:val="left" w:pos="2552"/>
        <w:tab w:val="left" w:pos="3119"/>
        <w:tab w:val="left" w:pos="3686"/>
        <w:tab w:val="left" w:pos="4253"/>
      </w:tabs>
      <w:spacing w:before="60"/>
      <w:ind w:left="3119" w:right="1134" w:hanging="567"/>
    </w:pPr>
    <w:rPr>
      <w:color w:val="000000"/>
      <w:szCs w:val="22"/>
    </w:rPr>
  </w:style>
  <w:style w:type="paragraph" w:customStyle="1" w:styleId="StyleCouvertureAvant159cm">
    <w:name w:val="Style Couverture + Avant : 159 cm"/>
    <w:basedOn w:val="Normal"/>
    <w:rsid w:val="00D8748C"/>
    <w:pPr>
      <w:autoSpaceDE/>
      <w:autoSpaceDN/>
      <w:adjustRightInd/>
      <w:spacing w:before="120"/>
      <w:ind w:left="900"/>
      <w:jc w:val="center"/>
    </w:pPr>
    <w:rPr>
      <w:rFonts w:ascii="Trebuchet MS" w:hAnsi="Trebuchet MS"/>
      <w:b/>
      <w:smallCaps/>
      <w:sz w:val="36"/>
      <w:szCs w:val="18"/>
    </w:rPr>
  </w:style>
  <w:style w:type="numbering" w:customStyle="1" w:styleId="WWOutlineListStyle1">
    <w:name w:val="WW_OutlineListStyle_1"/>
    <w:rsid w:val="00192238"/>
    <w:pPr>
      <w:numPr>
        <w:numId w:val="3"/>
      </w:numPr>
    </w:pPr>
  </w:style>
  <w:style w:type="paragraph" w:customStyle="1" w:styleId="Standard">
    <w:name w:val="Standard"/>
    <w:rsid w:val="00975C8C"/>
    <w:pPr>
      <w:suppressAutoHyphens/>
      <w:autoSpaceDN w:val="0"/>
      <w:spacing w:before="113" w:after="113" w:line="240" w:lineRule="auto"/>
      <w:textAlignment w:val="baseline"/>
    </w:pPr>
    <w:rPr>
      <w:kern w:val="3"/>
      <w:szCs w:val="20"/>
    </w:rPr>
  </w:style>
  <w:style w:type="paragraph" w:customStyle="1" w:styleId="Paragraphedeliste1">
    <w:name w:val="Paragraphe de liste1"/>
    <w:basedOn w:val="Standard"/>
    <w:rsid w:val="00975C8C"/>
    <w:pPr>
      <w:spacing w:before="0" w:after="0"/>
      <w:ind w:left="720" w:hanging="360"/>
    </w:pPr>
    <w:rPr>
      <w:sz w:val="24"/>
    </w:rPr>
  </w:style>
  <w:style w:type="numbering" w:customStyle="1" w:styleId="List1">
    <w:name w:val="List 1"/>
    <w:rsid w:val="00975C8C"/>
    <w:pPr>
      <w:numPr>
        <w:numId w:val="5"/>
      </w:numPr>
    </w:pPr>
  </w:style>
  <w:style w:type="paragraph" w:customStyle="1" w:styleId="Retrait1">
    <w:name w:val="Retrait1"/>
    <w:basedOn w:val="Normal"/>
    <w:rsid w:val="00D10F45"/>
    <w:pPr>
      <w:ind w:left="709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5146D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5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507"/>
    <w:rPr>
      <w:b/>
      <w:bCs/>
      <w:sz w:val="20"/>
      <w:szCs w:val="20"/>
    </w:rPr>
  </w:style>
  <w:style w:type="paragraph" w:customStyle="1" w:styleId="TITRE">
    <w:name w:val="TITRE"/>
    <w:basedOn w:val="Titre1"/>
    <w:rsid w:val="004C72C3"/>
    <w:pPr>
      <w:pageBreakBefore/>
      <w:numPr>
        <w:numId w:val="8"/>
      </w:numPr>
      <w:pBdr>
        <w:top w:val="single" w:sz="4" w:space="1" w:color="244061" w:themeColor="accent1" w:themeShade="80"/>
        <w:left w:val="single" w:sz="4" w:space="4" w:color="244061" w:themeColor="accent1" w:themeShade="80"/>
        <w:bottom w:val="single" w:sz="4" w:space="1" w:color="244061" w:themeColor="accent1" w:themeShade="80"/>
        <w:right w:val="single" w:sz="4" w:space="4" w:color="244061" w:themeColor="accent1" w:themeShade="80"/>
      </w:pBdr>
      <w:shd w:val="clear" w:color="auto" w:fill="DBE5F1" w:themeFill="accent1" w:themeFillTint="33"/>
      <w:ind w:left="357" w:hanging="357"/>
      <w:jc w:val="center"/>
    </w:pPr>
    <w:rPr>
      <w:rFonts w:cstheme="minorHAnsi"/>
      <w:bCs w:val="0"/>
      <w:caps/>
    </w:rPr>
  </w:style>
  <w:style w:type="character" w:styleId="Textedelespacerserv">
    <w:name w:val="Placeholder Text"/>
    <w:basedOn w:val="Policepardfaut"/>
    <w:uiPriority w:val="99"/>
    <w:semiHidden/>
    <w:rsid w:val="004C2EEA"/>
    <w:rPr>
      <w:color w:val="808080"/>
    </w:rPr>
  </w:style>
  <w:style w:type="paragraph" w:styleId="Listepuces">
    <w:name w:val="List Bullet"/>
    <w:basedOn w:val="Normal"/>
    <w:uiPriority w:val="99"/>
    <w:unhideWhenUsed/>
    <w:rsid w:val="00C347AE"/>
    <w:pPr>
      <w:numPr>
        <w:numId w:val="6"/>
      </w:numPr>
      <w:tabs>
        <w:tab w:val="clear" w:pos="360"/>
        <w:tab w:val="num" w:pos="851"/>
      </w:tabs>
      <w:spacing w:before="120" w:after="120"/>
      <w:ind w:left="851" w:hanging="284"/>
    </w:pPr>
    <w:rPr>
      <w:lang w:val="en-US"/>
    </w:rPr>
  </w:style>
  <w:style w:type="paragraph" w:styleId="Listepuces2">
    <w:name w:val="List Bullet 2"/>
    <w:basedOn w:val="Normal"/>
    <w:uiPriority w:val="99"/>
    <w:unhideWhenUsed/>
    <w:rsid w:val="00F53238"/>
    <w:pPr>
      <w:numPr>
        <w:numId w:val="7"/>
      </w:numPr>
      <w:spacing w:before="120"/>
      <w:ind w:left="1418" w:hanging="284"/>
      <w:contextualSpacing/>
    </w:pPr>
  </w:style>
  <w:style w:type="paragraph" w:customStyle="1" w:styleId="Ar2">
    <w:name w:val="Ar2"/>
    <w:basedOn w:val="Normal"/>
    <w:rsid w:val="00B75D79"/>
    <w:pPr>
      <w:autoSpaceDE/>
      <w:autoSpaceDN/>
      <w:adjustRightInd/>
      <w:ind w:firstLine="708"/>
    </w:pPr>
    <w:rPr>
      <w:szCs w:val="22"/>
    </w:rPr>
  </w:style>
  <w:style w:type="paragraph" w:customStyle="1" w:styleId="Ar3">
    <w:name w:val="Ar3"/>
    <w:basedOn w:val="Normal"/>
    <w:rsid w:val="00B75D79"/>
    <w:pPr>
      <w:autoSpaceDE/>
      <w:autoSpaceDN/>
      <w:adjustRightInd/>
    </w:pPr>
    <w:rPr>
      <w:i/>
      <w:szCs w:val="22"/>
      <w:u w:val="single"/>
    </w:rPr>
  </w:style>
  <w:style w:type="table" w:styleId="Grilledutableau">
    <w:name w:val="Table Grid"/>
    <w:basedOn w:val="TableauNormal"/>
    <w:rsid w:val="00B75D7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B75D79"/>
    <w:pPr>
      <w:autoSpaceDE/>
      <w:autoSpaceDN/>
      <w:adjustRightInd/>
    </w:pPr>
    <w:rPr>
      <w:sz w:val="24"/>
    </w:rPr>
  </w:style>
  <w:style w:type="paragraph" w:customStyle="1" w:styleId="CLUSION">
    <w:name w:val="CLUSION"/>
    <w:basedOn w:val="Normal"/>
    <w:uiPriority w:val="99"/>
    <w:rsid w:val="00E630F9"/>
    <w:pPr>
      <w:autoSpaceDE/>
      <w:autoSpaceDN/>
      <w:adjustRightInd/>
    </w:pPr>
    <w:rPr>
      <w:rFonts w:ascii="Univers" w:hAnsi="Univers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630F9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630F9"/>
    <w:rPr>
      <w:rFonts w:ascii="Calibri" w:hAnsi="Calibri"/>
      <w:szCs w:val="20"/>
    </w:rPr>
  </w:style>
  <w:style w:type="character" w:styleId="Appelnotedebasdep">
    <w:name w:val="footnote reference"/>
    <w:basedOn w:val="Policepardfaut"/>
    <w:uiPriority w:val="99"/>
    <w:semiHidden/>
    <w:rsid w:val="00411D10"/>
    <w:rPr>
      <w:rFonts w:cs="Times New Roman"/>
      <w:position w:val="6"/>
      <w:sz w:val="18"/>
      <w:szCs w:val="18"/>
    </w:rPr>
  </w:style>
  <w:style w:type="paragraph" w:customStyle="1" w:styleId="Corpsdetexte31">
    <w:name w:val="Corps de texte 31"/>
    <w:basedOn w:val="Normal"/>
    <w:rsid w:val="00185499"/>
    <w:pPr>
      <w:tabs>
        <w:tab w:val="left" w:pos="0"/>
        <w:tab w:val="left" w:pos="284"/>
        <w:tab w:val="left" w:pos="2835"/>
      </w:tabs>
      <w:autoSpaceDE/>
      <w:autoSpaceDN/>
      <w:adjustRightInd/>
    </w:pPr>
    <w:rPr>
      <w:rFonts w:ascii="Times New Roman" w:hAnsi="Times New Roman"/>
      <w:sz w:val="24"/>
    </w:rPr>
  </w:style>
  <w:style w:type="paragraph" w:customStyle="1" w:styleId="A2">
    <w:name w:val="A2"/>
    <w:basedOn w:val="Normal"/>
    <w:rsid w:val="00803A17"/>
    <w:pPr>
      <w:autoSpaceDE/>
      <w:autoSpaceDN/>
      <w:adjustRightInd/>
    </w:pPr>
    <w:rPr>
      <w:b/>
      <w:szCs w:val="22"/>
    </w:rPr>
  </w:style>
  <w:style w:type="paragraph" w:styleId="Listecontinue">
    <w:name w:val="List Continue"/>
    <w:basedOn w:val="Corpsdetexte"/>
    <w:rsid w:val="00803A17"/>
    <w:pPr>
      <w:keepNext/>
      <w:keepLines/>
      <w:tabs>
        <w:tab w:val="left" w:pos="284"/>
        <w:tab w:val="left" w:pos="1440"/>
        <w:tab w:val="right" w:pos="9071"/>
      </w:tabs>
      <w:autoSpaceDE/>
      <w:autoSpaceDN/>
      <w:adjustRightInd/>
      <w:spacing w:before="100" w:after="60" w:line="260" w:lineRule="atLeast"/>
      <w:ind w:right="-50"/>
    </w:pPr>
    <w:rPr>
      <w:rFonts w:cs="Times New Roman"/>
      <w:szCs w:val="20"/>
    </w:rPr>
  </w:style>
  <w:style w:type="paragraph" w:customStyle="1" w:styleId="ANNEXE">
    <w:name w:val="ANNEXE"/>
    <w:qFormat/>
    <w:rsid w:val="005163E8"/>
    <w:pPr>
      <w:numPr>
        <w:numId w:val="9"/>
      </w:numPr>
    </w:pPr>
    <w:rPr>
      <w:rFonts w:asciiTheme="minorHAnsi" w:hAnsiTheme="minorHAnsi" w:cs="Arial"/>
      <w:b/>
      <w:bCs/>
      <w:caps/>
      <w:color w:val="244061" w:themeColor="accent1" w:themeShade="80"/>
      <w:sz w:val="24"/>
      <w:szCs w:val="20"/>
      <w:u w:val="single"/>
    </w:rPr>
  </w:style>
  <w:style w:type="paragraph" w:customStyle="1" w:styleId="w">
    <w:name w:val="w"/>
    <w:rsid w:val="00524766"/>
    <w:pPr>
      <w:suppressAutoHyphens/>
      <w:spacing w:after="0" w:line="240" w:lineRule="auto"/>
    </w:pPr>
    <w:rPr>
      <w:rFonts w:ascii="Times" w:eastAsia="Arial" w:hAnsi="Times"/>
      <w:sz w:val="24"/>
      <w:szCs w:val="20"/>
      <w:lang w:eastAsia="ar-SA"/>
    </w:rPr>
  </w:style>
  <w:style w:type="paragraph" w:customStyle="1" w:styleId="Listecontinue2">
    <w:name w:val="Liste continue2"/>
    <w:basedOn w:val="Normal"/>
    <w:rsid w:val="00524766"/>
    <w:pPr>
      <w:keepLines/>
      <w:tabs>
        <w:tab w:val="left" w:pos="7020"/>
      </w:tabs>
      <w:suppressAutoHyphens/>
      <w:autoSpaceDE/>
      <w:autoSpaceDN/>
      <w:adjustRightInd/>
      <w:spacing w:before="240" w:line="240" w:lineRule="atLeast"/>
      <w:ind w:left="283"/>
    </w:pPr>
    <w:rPr>
      <w:lang w:eastAsia="ar-SA"/>
    </w:rPr>
  </w:style>
  <w:style w:type="paragraph" w:styleId="Sansinterligne">
    <w:name w:val="No Spacing"/>
    <w:basedOn w:val="Normal"/>
    <w:uiPriority w:val="1"/>
    <w:qFormat/>
    <w:rsid w:val="0019792C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7">
    <w:name w:val="A7"/>
    <w:uiPriority w:val="99"/>
    <w:rsid w:val="0019792C"/>
    <w:rPr>
      <w:rFonts w:cs="DIN Offc"/>
      <w:color w:val="221E1F"/>
      <w:sz w:val="20"/>
      <w:szCs w:val="20"/>
    </w:rPr>
  </w:style>
  <w:style w:type="paragraph" w:customStyle="1" w:styleId="rNormal">
    <w:name w:val="rNormal"/>
    <w:basedOn w:val="Normal"/>
    <w:rsid w:val="004E1CED"/>
    <w:pPr>
      <w:autoSpaceDE/>
      <w:autoSpaceDN/>
      <w:adjustRightInd/>
      <w:spacing w:before="120"/>
    </w:pPr>
  </w:style>
  <w:style w:type="paragraph" w:customStyle="1" w:styleId="danstableau">
    <w:name w:val="dans tableau"/>
    <w:basedOn w:val="Normal"/>
    <w:rsid w:val="00F61313"/>
    <w:pPr>
      <w:autoSpaceDE/>
      <w:autoSpaceDN/>
      <w:adjustRightInd/>
      <w:jc w:val="left"/>
    </w:pPr>
  </w:style>
  <w:style w:type="paragraph" w:customStyle="1" w:styleId="textepagedegarde">
    <w:name w:val="texte page de garde"/>
    <w:basedOn w:val="Normal"/>
    <w:qFormat/>
    <w:rsid w:val="00E739BE"/>
    <w:pPr>
      <w:framePr w:hSpace="141" w:wrap="around" w:vAnchor="page" w:hAnchor="margin" w:xAlign="center" w:y="1169"/>
      <w:jc w:val="center"/>
    </w:pPr>
    <w:rPr>
      <w:b/>
      <w:color w:val="365F91" w:themeColor="accent1" w:themeShade="BF"/>
      <w:sz w:val="44"/>
    </w:rPr>
  </w:style>
  <w:style w:type="paragraph" w:customStyle="1" w:styleId="textePDGblanc">
    <w:name w:val="texte PDG blanc"/>
    <w:basedOn w:val="Normal"/>
    <w:qFormat/>
    <w:rsid w:val="006425FC"/>
    <w:pPr>
      <w:framePr w:hSpace="141" w:wrap="around" w:vAnchor="page" w:hAnchor="margin" w:xAlign="center" w:y="1169"/>
      <w:jc w:val="center"/>
    </w:pPr>
    <w:rPr>
      <w:b/>
      <w:color w:val="FFFFFF" w:themeColor="background1"/>
      <w:sz w:val="44"/>
    </w:rPr>
  </w:style>
  <w:style w:type="paragraph" w:customStyle="1" w:styleId="Normal2">
    <w:name w:val="Normal2"/>
    <w:basedOn w:val="Normal"/>
    <w:rsid w:val="00B61717"/>
    <w:pPr>
      <w:keepLines/>
      <w:tabs>
        <w:tab w:val="left" w:pos="567"/>
        <w:tab w:val="left" w:pos="851"/>
        <w:tab w:val="left" w:pos="1134"/>
      </w:tabs>
      <w:autoSpaceDE/>
      <w:autoSpaceDN/>
      <w:adjustRightInd/>
      <w:spacing w:line="240" w:lineRule="auto"/>
      <w:ind w:left="284" w:firstLine="284"/>
    </w:pPr>
    <w:rPr>
      <w:rFonts w:ascii="Times New Roman" w:hAnsi="Times New Roman"/>
      <w:sz w:val="22"/>
    </w:rPr>
  </w:style>
  <w:style w:type="paragraph" w:customStyle="1" w:styleId="corpsdetexte1">
    <w:name w:val="corps de texte 1"/>
    <w:basedOn w:val="Normal"/>
    <w:rsid w:val="00BE79C9"/>
    <w:pPr>
      <w:autoSpaceDE/>
      <w:autoSpaceDN/>
      <w:adjustRightInd/>
      <w:spacing w:before="120"/>
    </w:pPr>
    <w:rPr>
      <w:szCs w:val="22"/>
    </w:rPr>
  </w:style>
  <w:style w:type="paragraph" w:customStyle="1" w:styleId="annexecct">
    <w:name w:val="annexe_cct"/>
    <w:autoRedefine/>
    <w:rsid w:val="00A63292"/>
    <w:pPr>
      <w:keepNext/>
      <w:widowControl w:val="0"/>
      <w:numPr>
        <w:numId w:val="13"/>
      </w:numPr>
      <w:spacing w:after="60" w:line="240" w:lineRule="auto"/>
    </w:pPr>
    <w:rPr>
      <w:rFonts w:ascii="Arial" w:hAnsi="Arial"/>
      <w:noProof/>
      <w:sz w:val="20"/>
      <w:szCs w:val="20"/>
    </w:rPr>
  </w:style>
  <w:style w:type="paragraph" w:customStyle="1" w:styleId="normalretrait">
    <w:name w:val="normal retrait"/>
    <w:basedOn w:val="Normal"/>
    <w:autoRedefine/>
    <w:rsid w:val="00685558"/>
    <w:pPr>
      <w:tabs>
        <w:tab w:val="left" w:pos="4776"/>
      </w:tabs>
      <w:autoSpaceDE/>
      <w:autoSpaceDN/>
      <w:adjustRightInd/>
      <w:spacing w:before="60" w:line="240" w:lineRule="auto"/>
      <w:ind w:left="284"/>
    </w:pPr>
  </w:style>
  <w:style w:type="paragraph" w:customStyle="1" w:styleId="Style3">
    <w:name w:val="Style3"/>
    <w:basedOn w:val="Normal"/>
    <w:autoRedefine/>
    <w:qFormat/>
    <w:rsid w:val="00637184"/>
    <w:pPr>
      <w:autoSpaceDE/>
      <w:autoSpaceDN/>
      <w:adjustRightInd/>
      <w:spacing w:line="240" w:lineRule="auto"/>
      <w:ind w:left="360"/>
    </w:pPr>
    <w:rPr>
      <w:color w:val="F79646" w:themeColor="accent6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0EB2"/>
    <w:pPr>
      <w:keepLines/>
      <w:numPr>
        <w:numId w:val="0"/>
      </w:numPr>
      <w:autoSpaceDE/>
      <w:autoSpaceDN/>
      <w:adjustRightInd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Listepuces3">
    <w:name w:val="List Bullet 3"/>
    <w:basedOn w:val="Normal"/>
    <w:uiPriority w:val="99"/>
    <w:unhideWhenUsed/>
    <w:rsid w:val="0057799F"/>
    <w:pPr>
      <w:numPr>
        <w:numId w:val="37"/>
      </w:numPr>
      <w:ind w:left="2410"/>
      <w:contextualSpacing/>
    </w:pPr>
  </w:style>
  <w:style w:type="paragraph" w:styleId="Rvision">
    <w:name w:val="Revision"/>
    <w:hidden/>
    <w:uiPriority w:val="99"/>
    <w:semiHidden/>
    <w:rsid w:val="00D76781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attexte">
    <w:name w:val="cattexte"/>
    <w:basedOn w:val="Policepardfaut"/>
    <w:rsid w:val="00EF18DC"/>
  </w:style>
  <w:style w:type="paragraph" w:customStyle="1" w:styleId="fcasegauche">
    <w:name w:val="f_case_gauche"/>
    <w:basedOn w:val="Normal"/>
    <w:rsid w:val="00086EBF"/>
    <w:pPr>
      <w:suppressAutoHyphens/>
      <w:autoSpaceDE/>
      <w:autoSpaceDN/>
      <w:adjustRightInd/>
      <w:spacing w:after="60" w:line="240" w:lineRule="auto"/>
      <w:ind w:left="284" w:hanging="284"/>
    </w:pPr>
    <w:rPr>
      <w:rFonts w:ascii="Univers" w:hAnsi="Univers" w:cs="Univers"/>
      <w:lang w:eastAsia="zh-CN"/>
    </w:rPr>
  </w:style>
  <w:style w:type="paragraph" w:customStyle="1" w:styleId="fcase1ertab">
    <w:name w:val="f_case_1ertab"/>
    <w:basedOn w:val="Normal"/>
    <w:rsid w:val="00086EBF"/>
    <w:pPr>
      <w:tabs>
        <w:tab w:val="left" w:pos="426"/>
      </w:tabs>
      <w:suppressAutoHyphens/>
      <w:autoSpaceDE/>
      <w:autoSpaceDN/>
      <w:adjustRightInd/>
      <w:spacing w:line="240" w:lineRule="auto"/>
      <w:ind w:left="709" w:hanging="709"/>
    </w:pPr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B97C-DDA4-4868-8AA9-B07C495E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4566</TotalTime>
  <Pages>9</Pages>
  <Words>2393</Words>
  <Characters>13163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Richet;Laura Santiago</dc:creator>
  <cp:lastModifiedBy>Stephane MARIANI</cp:lastModifiedBy>
  <cp:revision>137</cp:revision>
  <cp:lastPrinted>2017-03-01T08:50:00Z</cp:lastPrinted>
  <dcterms:created xsi:type="dcterms:W3CDTF">2015-03-23T23:12:00Z</dcterms:created>
  <dcterms:modified xsi:type="dcterms:W3CDTF">2025-11-18T08:46:00Z</dcterms:modified>
</cp:coreProperties>
</file>